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83"/>
        <w:jc w:val="right"/>
        <w:widowControl/>
        <w:rPr>
          <w:b w:val="0"/>
          <w:sz w:val="28"/>
          <w:szCs w:val="28"/>
          <w:highlight w:val="yellow"/>
        </w:rPr>
      </w:pPr>
      <w:r>
        <w:rPr>
          <w:b w:val="0"/>
          <w:sz w:val="28"/>
          <w:szCs w:val="28"/>
          <w:highlight w:val="yellow"/>
        </w:rPr>
        <w:t xml:space="preserve">ОДОБРЕНЫ с 1 июля 2026 года</w:t>
      </w:r>
      <w:r>
        <w:rPr>
          <w:b w:val="0"/>
          <w:sz w:val="28"/>
          <w:szCs w:val="28"/>
          <w:highlight w:val="yellow"/>
        </w:rPr>
      </w:r>
    </w:p>
    <w:p>
      <w:pPr>
        <w:pStyle w:val="683"/>
        <w:jc w:val="center"/>
        <w:widowControl/>
        <w:rPr>
          <w:b w:val="0"/>
          <w:bCs w:val="0"/>
          <w:sz w:val="28"/>
          <w:szCs w:val="28"/>
        </w:rPr>
      </w:pPr>
      <w:r>
        <w:rPr>
          <w:b w:val="0"/>
          <w:sz w:val="28"/>
          <w:szCs w:val="28"/>
          <w:highlight w:val="none"/>
        </w:rPr>
      </w:r>
      <w:r>
        <w:rPr>
          <w:b w:val="0"/>
          <w:sz w:val="28"/>
          <w:szCs w:val="28"/>
          <w:highlight w:val="none"/>
        </w:rPr>
      </w:r>
    </w:p>
    <w:p>
      <w:pPr>
        <w:pStyle w:val="683"/>
        <w:jc w:val="center"/>
        <w:widowControl/>
        <w:rPr>
          <w:b w:val="0"/>
          <w:bCs w:val="0"/>
          <w:sz w:val="28"/>
          <w:szCs w:val="28"/>
          <w:highlight w:val="none"/>
        </w:rPr>
      </w:pPr>
      <w:r>
        <w:rPr>
          <w:b w:val="0"/>
          <w:sz w:val="28"/>
          <w:szCs w:val="28"/>
        </w:rPr>
        <w:t xml:space="preserve">Методические рекомендации</w:t>
      </w:r>
      <w:r>
        <w:rPr>
          <w:b w:val="0"/>
          <w:bCs w:val="0"/>
          <w:sz w:val="28"/>
          <w:szCs w:val="28"/>
          <w:highlight w:val="none"/>
        </w:rPr>
      </w:r>
    </w:p>
    <w:p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 разработке административного регламента</w:t>
      </w:r>
      <w:r>
        <w:rPr>
          <w:bCs/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предоставлени</w:t>
      </w:r>
      <w:r>
        <w:rPr>
          <w:sz w:val="28"/>
          <w:szCs w:val="28"/>
        </w:rPr>
        <w:t xml:space="preserve">я</w:t>
      </w:r>
      <w:r>
        <w:rPr>
          <w:sz w:val="28"/>
          <w:szCs w:val="28"/>
        </w:rPr>
        <w:t xml:space="preserve"> муниципальной услуги</w:t>
      </w:r>
      <w:r>
        <w:rPr>
          <w:sz w:val="28"/>
          <w:szCs w:val="28"/>
        </w:rPr>
      </w:r>
    </w:p>
    <w:p>
      <w:pPr>
        <w:jc w:val="center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С</w:t>
      </w:r>
      <w:r>
        <w:rPr>
          <w:sz w:val="28"/>
          <w:szCs w:val="28"/>
        </w:rPr>
        <w:t xml:space="preserve">огласовани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проведения ярмарки </w:t>
      </w:r>
      <w:r>
        <w:rPr>
          <w:sz w:val="28"/>
          <w:szCs w:val="28"/>
        </w:rPr>
        <w:t xml:space="preserve">на публичной ярмарочной </w:t>
      </w:r>
      <w:r>
        <w:rPr>
          <w:sz w:val="28"/>
          <w:szCs w:val="28"/>
        </w:rPr>
        <w:t xml:space="preserve">площадке</w:t>
      </w:r>
      <w:r>
        <w:rPr>
          <w:sz w:val="28"/>
          <w:szCs w:val="28"/>
        </w:rPr>
        <w:t xml:space="preserve">, прием уведомления о </w:t>
      </w:r>
      <w:r>
        <w:rPr>
          <w:rFonts w:eastAsiaTheme="minorHAnsi"/>
          <w:sz w:val="28"/>
          <w:szCs w:val="28"/>
          <w:lang w:eastAsia="en-US"/>
        </w:rPr>
        <w:t xml:space="preserve">проведении ярмарки на непубличной ярмарочной площадке </w:t>
      </w:r>
      <w:r>
        <w:rPr>
          <w:sz w:val="28"/>
          <w:szCs w:val="28"/>
        </w:rPr>
        <w:t xml:space="preserve">на территории муниципального образования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_________</w:t>
      </w:r>
      <w:r>
        <w:rPr>
          <w:sz w:val="28"/>
          <w:szCs w:val="28"/>
        </w:rPr>
        <w:t xml:space="preserve">________ Ленинградской области»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(сокращенное наименование – «Согласование проведения </w:t>
      </w:r>
      <w:r>
        <w:rPr>
          <w:sz w:val="28"/>
          <w:szCs w:val="28"/>
        </w:rPr>
        <w:t xml:space="preserve">(прием уведомления о проведении) </w:t>
      </w:r>
      <w:r>
        <w:rPr>
          <w:sz w:val="28"/>
          <w:szCs w:val="28"/>
        </w:rPr>
        <w:t xml:space="preserve">ярмарки»)</w:t>
      </w:r>
      <w:r>
        <w:rPr>
          <w:rFonts w:eastAsiaTheme="minorHAnsi"/>
          <w:sz w:val="28"/>
          <w:szCs w:val="28"/>
          <w:lang w:eastAsia="en-US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(далее – регламент, </w:t>
      </w:r>
      <w:r>
        <w:rPr>
          <w:sz w:val="28"/>
          <w:szCs w:val="28"/>
        </w:rPr>
        <w:t xml:space="preserve">муниципальная</w:t>
      </w:r>
      <w:r>
        <w:rPr>
          <w:sz w:val="28"/>
          <w:szCs w:val="28"/>
        </w:rPr>
        <w:t xml:space="preserve"> услуга)</w:t>
      </w:r>
      <w:r>
        <w:rPr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682"/>
        <w:jc w:val="center"/>
        <w:spacing w:before="0" w:after="0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1. Общие положения</w:t>
      </w:r>
      <w:r>
        <w:rPr>
          <w:bCs/>
          <w:color w:val="auto"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>
        <w:rPr>
          <w:sz w:val="28"/>
          <w:szCs w:val="28"/>
        </w:rPr>
        <w:t xml:space="preserve">Предмет регулирования.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Регламент устанавливает порядок и стандарт предоставления </w:t>
      </w:r>
      <w:r>
        <w:rPr>
          <w:sz w:val="28"/>
          <w:szCs w:val="28"/>
        </w:rPr>
        <w:t xml:space="preserve">муниципальной</w:t>
      </w:r>
      <w:r>
        <w:rPr>
          <w:sz w:val="28"/>
          <w:szCs w:val="28"/>
        </w:rPr>
        <w:t xml:space="preserve"> услуги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С</w:t>
      </w:r>
      <w:r>
        <w:rPr>
          <w:sz w:val="28"/>
          <w:szCs w:val="28"/>
        </w:rPr>
        <w:t xml:space="preserve">огласовани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проведения ярмарки </w:t>
      </w:r>
      <w:r>
        <w:rPr>
          <w:sz w:val="28"/>
          <w:szCs w:val="28"/>
        </w:rPr>
        <w:t xml:space="preserve">на публичной ярмарочной </w:t>
      </w:r>
      <w:r>
        <w:rPr>
          <w:sz w:val="28"/>
          <w:szCs w:val="28"/>
        </w:rPr>
        <w:t xml:space="preserve">площадке, прием уведомления о </w:t>
      </w:r>
      <w:r>
        <w:rPr>
          <w:rFonts w:eastAsiaTheme="minorHAnsi"/>
          <w:sz w:val="28"/>
          <w:szCs w:val="28"/>
          <w:lang w:eastAsia="en-US"/>
        </w:rPr>
        <w:t xml:space="preserve">проведении ярмарки на непубличной ярмарочной площадке </w:t>
      </w:r>
      <w:r>
        <w:rPr>
          <w:sz w:val="28"/>
          <w:szCs w:val="28"/>
        </w:rPr>
        <w:t xml:space="preserve">на территории муниципального образования _________________ Ленинградской области»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муниципальная услуга)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>
        <w:rPr>
          <w:sz w:val="28"/>
          <w:szCs w:val="28"/>
        </w:rPr>
        <w:t xml:space="preserve">Круг заявителей.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Заявителями, имеющими право на получение </w:t>
      </w:r>
      <w:r>
        <w:rPr>
          <w:sz w:val="28"/>
          <w:szCs w:val="28"/>
        </w:rPr>
        <w:t xml:space="preserve">муниципальной услуги</w:t>
      </w:r>
      <w:r>
        <w:rPr>
          <w:sz w:val="28"/>
          <w:szCs w:val="28"/>
        </w:rPr>
        <w:t xml:space="preserve">             (далее – заявители)</w:t>
      </w:r>
      <w:r>
        <w:rPr>
          <w:sz w:val="28"/>
          <w:szCs w:val="28"/>
        </w:rPr>
        <w:t xml:space="preserve">, являются: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юридические лица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индивидуальные предприниматели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Представлять интересы заявителя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имеют право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имени юридических лиц: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лица, действующие в соответствии с законом или учредительными документами от имени юридического лица без доверенности;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представители юридических лиц в силу полномочий на основании доверенности или договора.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имени индивидуальных предпринимателей: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представители</w:t>
      </w:r>
      <w:r>
        <w:rPr>
          <w:sz w:val="28"/>
          <w:szCs w:val="28"/>
        </w:rPr>
        <w:t xml:space="preserve">, действующие</w:t>
      </w:r>
      <w:r>
        <w:rPr>
          <w:sz w:val="28"/>
          <w:szCs w:val="28"/>
        </w:rPr>
        <w:t xml:space="preserve"> в силу полномочий</w:t>
      </w:r>
      <w:r>
        <w:rPr>
          <w:sz w:val="28"/>
          <w:szCs w:val="28"/>
        </w:rPr>
        <w:t xml:space="preserve">, основанных </w:t>
      </w:r>
      <w:r>
        <w:rPr>
          <w:sz w:val="28"/>
          <w:szCs w:val="28"/>
        </w:rPr>
        <w:t xml:space="preserve">на доверенности или договор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</w:t>
      </w:r>
      <w:r>
        <w:rPr>
          <w:sz w:val="28"/>
          <w:szCs w:val="28"/>
        </w:rPr>
        <w:t xml:space="preserve">государственных и муниципальных услуг (функций)» (далее – реестр услуг) и в федеральной государственной информационной системе «Единый портал государственных и муниципальных услуг (функций)» (далее – Единый портал, ЕПГУ).</w:t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 Стандарт предоставления </w:t>
      </w:r>
      <w:r>
        <w:rPr>
          <w:sz w:val="28"/>
          <w:szCs w:val="28"/>
        </w:rPr>
        <w:t xml:space="preserve">муниципальной услуги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2.1. Наименование муниципальной услуги: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Согласование проведения ярмарки на публичной ярмарочной площадке, прием уведомления о </w:t>
      </w:r>
      <w:r>
        <w:rPr>
          <w:rFonts w:eastAsiaTheme="minorHAnsi"/>
          <w:sz w:val="28"/>
          <w:szCs w:val="28"/>
          <w:lang w:eastAsia="en-US"/>
        </w:rPr>
        <w:t xml:space="preserve">проведении ярмарки на непубличной ярмарочной площадке </w:t>
      </w:r>
      <w:r>
        <w:rPr>
          <w:sz w:val="28"/>
          <w:szCs w:val="28"/>
        </w:rPr>
        <w:t xml:space="preserve">на территории муниципального образования _________________ Ленинградской области</w:t>
      </w:r>
      <w:r>
        <w:rPr>
          <w:sz w:val="28"/>
          <w:szCs w:val="28"/>
        </w:rPr>
        <w:t xml:space="preserve">». </w:t>
      </w:r>
      <w:r>
        <w:rPr>
          <w:sz w:val="28"/>
          <w:szCs w:val="28"/>
        </w:rPr>
      </w:r>
    </w:p>
    <w:p>
      <w:pPr>
        <w:ind w:firstLine="567"/>
        <w:jc w:val="both"/>
        <w:tabs>
          <w:tab w:val="left" w:pos="567" w:leader="none"/>
        </w:tabs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2.2. Муниципальную услугу предоставляет: __________________________</w:t>
      </w:r>
      <w:r>
        <w:rPr>
          <w:sz w:val="28"/>
          <w:szCs w:val="28"/>
          <w:lang w:eastAsia="ru-RU"/>
        </w:rPr>
      </w:r>
    </w:p>
    <w:p>
      <w:pPr>
        <w:ind w:firstLine="567"/>
        <w:jc w:val="both"/>
        <w:tabs>
          <w:tab w:val="left" w:pos="567" w:leader="none"/>
        </w:tabs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(Указывается полное наименование органа местного самоуправления (далее – ОМСУ))</w:t>
      </w:r>
      <w:r>
        <w:rPr>
          <w:sz w:val="28"/>
          <w:szCs w:val="28"/>
          <w:lang w:eastAsia="ru-RU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Результатом предоставления </w:t>
      </w:r>
      <w:r>
        <w:rPr>
          <w:sz w:val="28"/>
          <w:szCs w:val="28"/>
        </w:rPr>
        <w:t xml:space="preserve">муниципальной услуги</w:t>
      </w:r>
      <w:r>
        <w:rPr>
          <w:sz w:val="28"/>
          <w:szCs w:val="28"/>
        </w:rPr>
        <w:t xml:space="preserve"> является:</w:t>
      </w:r>
      <w:r>
        <w:rPr>
          <w:sz w:val="28"/>
          <w:szCs w:val="28"/>
        </w:rPr>
      </w:r>
    </w:p>
    <w:p>
      <w:pPr>
        <w:ind w:firstLine="709"/>
        <w:jc w:val="both"/>
        <w:widowControl w:val="off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2.3.1. В случае согласования проведения ярмарки на </w:t>
      </w:r>
      <w:r>
        <w:rPr>
          <w:b/>
          <w:bCs/>
          <w:sz w:val="28"/>
          <w:szCs w:val="28"/>
          <w:lang w:eastAsia="en-US"/>
        </w:rPr>
        <w:t xml:space="preserve">публичной ярмарочной площадке</w:t>
      </w:r>
      <w:r>
        <w:rPr>
          <w:sz w:val="28"/>
          <w:szCs w:val="28"/>
          <w:lang w:eastAsia="en-US"/>
        </w:rPr>
        <w:t xml:space="preserve"> на территории муниципального образования _________________ Ленинградской области:</w:t>
      </w:r>
      <w:r>
        <w:rPr>
          <w:sz w:val="28"/>
          <w:szCs w:val="28"/>
          <w:lang w:eastAsia="en-US"/>
        </w:rPr>
      </w:r>
    </w:p>
    <w:p>
      <w:pPr>
        <w:ind w:firstLine="709"/>
        <w:jc w:val="both"/>
        <w:widowControl w:val="off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</w:t>
      </w:r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уведомление о согласовании проведения ярмарки</w:t>
      </w:r>
      <w:r>
        <w:rPr>
          <w:sz w:val="28"/>
          <w:szCs w:val="28"/>
          <w:lang w:eastAsia="en-US"/>
        </w:rPr>
        <w:t xml:space="preserve">;</w:t>
      </w:r>
      <w:r>
        <w:rPr>
          <w:sz w:val="28"/>
          <w:szCs w:val="28"/>
          <w:lang w:eastAsia="en-US"/>
        </w:rPr>
      </w:r>
    </w:p>
    <w:p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</w:t>
      </w:r>
      <w:r>
        <w:rPr>
          <w:sz w:val="28"/>
          <w:szCs w:val="28"/>
          <w:lang w:eastAsia="en-US"/>
        </w:rPr>
        <w:t xml:space="preserve"> уведомление об отказе  в согласовании проведения </w:t>
      </w:r>
      <w:r>
        <w:rPr>
          <w:sz w:val="28"/>
          <w:szCs w:val="28"/>
          <w:lang w:eastAsia="en-US"/>
        </w:rPr>
        <w:t xml:space="preserve">ярмарки</w:t>
      </w:r>
      <w:r/>
      <w:r>
        <w:rPr>
          <w:sz w:val="28"/>
          <w:szCs w:val="28"/>
          <w:lang w:eastAsia="en-US"/>
        </w:rPr>
      </w:r>
      <w:r>
        <w:rPr>
          <w:sz w:val="28"/>
          <w:szCs w:val="28"/>
          <w:lang w:eastAsia="en-US"/>
        </w:rPr>
        <w:t xml:space="preserve">.</w:t>
      </w:r>
      <w:r>
        <w:rPr>
          <w:sz w:val="28"/>
          <w:szCs w:val="28"/>
          <w:lang w:eastAsia="en-US"/>
        </w:rPr>
      </w:r>
    </w:p>
    <w:p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2.3.2. В случае приема уведомления о проведении ярмарки на </w:t>
      </w:r>
      <w:r>
        <w:rPr>
          <w:b/>
          <w:bCs/>
          <w:sz w:val="28"/>
          <w:szCs w:val="28"/>
          <w:lang w:eastAsia="en-US"/>
        </w:rPr>
        <w:t xml:space="preserve">непубличной ярмарочной площадке</w:t>
      </w:r>
      <w:r>
        <w:rPr>
          <w:sz w:val="28"/>
          <w:szCs w:val="28"/>
          <w:lang w:eastAsia="en-US"/>
        </w:rPr>
        <w:t xml:space="preserve"> на территории муниципального образования _________________ Ленинградской области:</w:t>
      </w:r>
      <w:r>
        <w:rPr>
          <w:sz w:val="28"/>
          <w:szCs w:val="28"/>
          <w:lang w:eastAsia="en-US"/>
        </w:rPr>
      </w:r>
    </w:p>
    <w:p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уведомление о приеме уведомления о проведении ярмарки;</w:t>
      </w:r>
      <w:r>
        <w:rPr>
          <w:sz w:val="28"/>
          <w:szCs w:val="28"/>
          <w:lang w:eastAsia="en-US"/>
        </w:rPr>
      </w:r>
    </w:p>
    <w:p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>
        <w:rPr>
          <w:sz w:val="28"/>
          <w:szCs w:val="28"/>
          <w:lang w:eastAsia="en-US"/>
        </w:rPr>
        <w:t xml:space="preserve">уведомление об отказе в приеме уведомления о проведении ярмарки</w:t>
      </w:r>
      <w:r>
        <w:rPr>
          <w:sz w:val="28"/>
          <w:szCs w:val="28"/>
          <w:lang w:eastAsia="en-US"/>
        </w:rPr>
        <w:t xml:space="preserve">.</w:t>
      </w:r>
      <w:r>
        <w:rPr>
          <w:sz w:val="28"/>
          <w:szCs w:val="28"/>
          <w:lang w:eastAsia="en-US"/>
        </w:rPr>
      </w:r>
    </w:p>
    <w:p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  <w:r>
        <w:rPr>
          <w:sz w:val="28"/>
          <w:szCs w:val="28"/>
          <w:lang w:eastAsia="en-US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 предоставления </w:t>
      </w:r>
      <w:r>
        <w:rPr>
          <w:sz w:val="28"/>
          <w:szCs w:val="28"/>
        </w:rPr>
        <w:t xml:space="preserve">муниципальной услуги</w:t>
      </w:r>
      <w:r>
        <w:rPr>
          <w:sz w:val="28"/>
          <w:szCs w:val="28"/>
        </w:rPr>
        <w:t xml:space="preserve"> предоставляется (в соответствии со способом, указанным заявителем при подаче заявления и документов):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при личной явке: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ОМСУ;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без личной явки: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электронной форме через личный кабинет заявителя в государственной информационной системе Ленинградской области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Прием конкурсных заявок от субъектов малого и среднего предпринимательства на предоставление субсидий</w:t>
      </w:r>
      <w:r>
        <w:rPr>
          <w:sz w:val="28"/>
          <w:szCs w:val="28"/>
        </w:rPr>
        <w:t xml:space="preserve">» (</w:t>
      </w:r>
      <w:r>
        <w:rPr>
          <w:sz w:val="28"/>
          <w:szCs w:val="28"/>
          <w:lang w:val="en-US"/>
        </w:rPr>
        <w:t xml:space="preserve">https</w:t>
      </w:r>
      <w:r>
        <w:rPr>
          <w:sz w:val="28"/>
          <w:szCs w:val="28"/>
        </w:rPr>
        <w:t xml:space="preserve">://</w:t>
      </w:r>
      <w:r>
        <w:rPr>
          <w:sz w:val="28"/>
          <w:szCs w:val="28"/>
          <w:lang w:val="en-US"/>
        </w:rPr>
        <w:t xml:space="preserve">ssmsp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lang w:val="en-US"/>
        </w:rPr>
        <w:t xml:space="preserve">lenreg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lang w:val="en-US"/>
        </w:rPr>
        <w:t xml:space="preserve">ru</w:t>
      </w:r>
      <w:r>
        <w:rPr>
          <w:sz w:val="28"/>
          <w:szCs w:val="28"/>
        </w:rPr>
        <w:t xml:space="preserve">/) (далее – ГИС ЛО).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Срок предоставления </w:t>
      </w:r>
      <w:r>
        <w:rPr>
          <w:sz w:val="28"/>
          <w:szCs w:val="28"/>
        </w:rPr>
        <w:t xml:space="preserve">муниципальной услуги</w:t>
      </w:r>
      <w:r>
        <w:rPr>
          <w:sz w:val="28"/>
          <w:szCs w:val="28"/>
        </w:rPr>
        <w:t xml:space="preserve"> составляет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2.4.1. </w:t>
      </w:r>
      <w:r>
        <w:rPr>
          <w:sz w:val="28"/>
          <w:szCs w:val="28"/>
          <w:lang w:eastAsia="en-US"/>
        </w:rPr>
        <w:t xml:space="preserve">В случае согласования проведения ярмарки на публичной ярмарочной площадке –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 xml:space="preserve">не более </w:t>
      </w:r>
      <w:r>
        <w:rPr>
          <w:sz w:val="28"/>
          <w:szCs w:val="28"/>
          <w:lang w:eastAsia="en-US"/>
        </w:rPr>
        <w:t xml:space="preserve">3</w:t>
      </w:r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рабочих</w:t>
      </w:r>
      <w:r>
        <w:rPr>
          <w:sz w:val="28"/>
          <w:szCs w:val="28"/>
          <w:lang w:eastAsia="en-US"/>
        </w:rPr>
        <w:t xml:space="preserve"> дней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 дня получения заявления уполномоченным органом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Заявление подается </w:t>
      </w:r>
      <w:r>
        <w:rPr>
          <w:rFonts w:eastAsiaTheme="minorHAnsi"/>
          <w:sz w:val="28"/>
          <w:szCs w:val="28"/>
          <w:lang w:eastAsia="en-US"/>
        </w:rPr>
        <w:t xml:space="preserve">не позднее семи рабочих дней до дня проведения ярмарки.</w:t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2.4.2. </w:t>
      </w:r>
      <w:r>
        <w:rPr>
          <w:rFonts w:eastAsiaTheme="minorHAnsi"/>
          <w:sz w:val="28"/>
          <w:szCs w:val="28"/>
          <w:lang w:eastAsia="en-US"/>
        </w:rPr>
        <w:t xml:space="preserve">В случае </w:t>
      </w:r>
      <w:r>
        <w:rPr>
          <w:sz w:val="28"/>
          <w:szCs w:val="28"/>
          <w:lang w:eastAsia="en-US"/>
        </w:rPr>
        <w:t xml:space="preserve">приема уведомления о проведении ярмарки на непубличной ярмарочной площадке – не более 2 рабочих дней</w:t>
      </w:r>
      <w:r>
        <w:rPr>
          <w:sz w:val="28"/>
          <w:szCs w:val="28"/>
        </w:rPr>
        <w:t xml:space="preserve"> со дня получения заявления уполномоченным органом.</w:t>
      </w:r>
      <w:r>
        <w:rPr>
          <w:sz w:val="28"/>
          <w:szCs w:val="28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Заявление подается </w:t>
      </w:r>
      <w:r>
        <w:rPr>
          <w:rFonts w:eastAsiaTheme="minorHAnsi"/>
          <w:sz w:val="28"/>
          <w:szCs w:val="28"/>
          <w:lang w:eastAsia="en-US"/>
        </w:rPr>
        <w:t xml:space="preserve">не позднее пяти</w:t>
      </w:r>
      <w:r>
        <w:rPr>
          <w:rFonts w:eastAsiaTheme="minorHAnsi"/>
          <w:sz w:val="28"/>
          <w:szCs w:val="28"/>
          <w:lang w:eastAsia="en-US"/>
        </w:rPr>
        <w:t xml:space="preserve"> рабочих дней до дня проведения ярмарки.</w:t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2.5. Размер платы, взимаемый с заявителя при предоставлении муниципальной услуги.</w:t>
      </w:r>
      <w:r>
        <w:rPr>
          <w:sz w:val="28"/>
          <w:szCs w:val="28"/>
          <w:lang w:eastAsia="ru-RU"/>
        </w:rPr>
      </w:r>
    </w:p>
    <w:p>
      <w:pPr>
        <w:ind w:firstLine="567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Информация о размере государственной пошлины или иной платы, взимаемой за предоставление муниципальной  услуги, размещена на Едином портале.</w:t>
      </w:r>
      <w:r>
        <w:rPr>
          <w:sz w:val="28"/>
          <w:szCs w:val="28"/>
        </w:rPr>
      </w:r>
    </w:p>
    <w:p>
      <w:pPr>
        <w:ind w:firstLine="567"/>
        <w:jc w:val="both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Взимание платы за предоставление муниципальной услуги законодательством Российской Федерации не предусмотрено.</w:t>
      </w:r>
      <w:r>
        <w:rPr>
          <w:sz w:val="28"/>
          <w:szCs w:val="28"/>
          <w:lang w:eastAsia="ru-RU"/>
        </w:rPr>
      </w:r>
    </w:p>
    <w:p>
      <w:pPr>
        <w:ind w:firstLine="567"/>
        <w:jc w:val="both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  <w:r>
        <w:rPr>
          <w:sz w:val="28"/>
          <w:szCs w:val="28"/>
          <w:lang w:eastAsia="ru-RU"/>
        </w:rPr>
      </w:r>
    </w:p>
    <w:p>
      <w:pPr>
        <w:ind w:firstLine="567"/>
        <w:jc w:val="both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ОМСУ составляет не более 15 минут.</w:t>
      </w:r>
      <w:r>
        <w:rPr>
          <w:sz w:val="28"/>
          <w:szCs w:val="28"/>
          <w:lang w:eastAsia="ru-RU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</w:p>
    <w:p>
      <w:pPr>
        <w:ind w:firstLine="567"/>
        <w:jc w:val="both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2.7. Срок регистрации запроса заявителя о предоставлении муниципальной услуги.</w:t>
      </w:r>
      <w:r>
        <w:rPr>
          <w:sz w:val="28"/>
          <w:szCs w:val="28"/>
          <w:lang w:eastAsia="ru-RU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  <w:lang w:eastAsia="ru-RU"/>
        </w:rPr>
        <w:t xml:space="preserve">Срок регистрации запроса и документов </w:t>
      </w:r>
      <w:r>
        <w:rPr>
          <w:sz w:val="28"/>
          <w:szCs w:val="28"/>
          <w:lang w:eastAsia="ru-RU"/>
        </w:rPr>
        <w:t xml:space="preserve">и(</w:t>
      </w:r>
      <w:r>
        <w:rPr>
          <w:sz w:val="28"/>
          <w:szCs w:val="28"/>
          <w:lang w:eastAsia="ru-RU"/>
        </w:rPr>
        <w:t xml:space="preserve">или) информации, необходимых для предоставления муниципальной услуги, в органе, пр</w:t>
      </w:r>
      <w:r>
        <w:rPr>
          <w:rFonts w:eastAsiaTheme="minorHAnsi"/>
          <w:sz w:val="28"/>
          <w:szCs w:val="28"/>
          <w:lang w:eastAsia="en-US"/>
        </w:rPr>
        <w:t xml:space="preserve">едоставляющем </w:t>
      </w:r>
      <w:r>
        <w:rPr>
          <w:sz w:val="28"/>
          <w:szCs w:val="28"/>
          <w:lang w:eastAsia="ru-RU"/>
        </w:rPr>
        <w:t xml:space="preserve">муниципальную</w:t>
      </w:r>
      <w:r>
        <w:rPr>
          <w:rFonts w:eastAsiaTheme="minorHAnsi"/>
          <w:sz w:val="28"/>
          <w:szCs w:val="28"/>
          <w:lang w:eastAsia="en-US"/>
        </w:rPr>
        <w:t xml:space="preserve"> услугу, составляет: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при</w:t>
      </w:r>
      <w:r>
        <w:rPr>
          <w:rFonts w:eastAsiaTheme="minorHAnsi"/>
          <w:sz w:val="28"/>
          <w:szCs w:val="28"/>
          <w:lang w:eastAsia="en-US"/>
        </w:rPr>
        <w:t xml:space="preserve"> личном обращении в уполномоченный орган, при направлении запроса в форме электронного документа посредством ГИС ЛО – в день поступления запроса или на следующий рабочий день (в случае направления документов в нерабочее время, в выходные, праздничные дни).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2.8. Требования к помещениям, в которых предоставляется муниципальная услуга.</w:t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Требования к помещениям, в которых предоставляется муниц</w:t>
      </w:r>
      <w:r>
        <w:rPr>
          <w:sz w:val="28"/>
          <w:szCs w:val="28"/>
        </w:rPr>
        <w:t xml:space="preserve">ипальная услуга, в случае обращения заявителя непосредственно в орган, предоставляющий муниципальную услугу, размещены на официальном сайте ОМСУ в информационно-телекоммуникационной сети "Интернет", а также на Едином портале.</w:t>
      </w:r>
      <w:r>
        <w:rPr>
          <w:sz w:val="28"/>
          <w:szCs w:val="28"/>
          <w:lang w:val="en-US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2.9. Показатели качества и доступности муниципальной услуги.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Перечень показателей качества и доступности муниципальной услуги размещен на официальном сайте ОМСУ в информационно-телекоммуникационной сети "Интернет", а также на Едином портале.</w:t>
      </w:r>
      <w:r>
        <w:rPr>
          <w:sz w:val="28"/>
          <w:szCs w:val="28"/>
          <w:lang w:val="en-US"/>
        </w:rPr>
      </w:r>
    </w:p>
    <w:p>
      <w:pPr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  <w:r>
        <w:rPr>
          <w:sz w:val="28"/>
          <w:szCs w:val="28"/>
          <w:lang w:val="en-US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2.10. Иные требования к предоставлению муниципальной услуги,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форме.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Информационная система, используемая для предоставления муниципальной услуги, – ГИС ЛО,  федеральная государственная информационная система «Единая система межведомственного электронного взаимодействия» (СМЭВ).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предоставления результатов муниципальной услуги в отношении несовершеннолетнего, офо</w:t>
      </w:r>
      <w:r>
        <w:rPr>
          <w:sz w:val="28"/>
          <w:szCs w:val="28"/>
        </w:rPr>
        <w:t xml:space="preserve">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предусмотрен. 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Возможность предоставления муниципальной услуги в многофункциональном центре, в том числе выдачи результата в многофункциональном центре, не предусмотрена.</w:t>
      </w:r>
      <w:r>
        <w:rPr>
          <w:sz w:val="28"/>
          <w:szCs w:val="28"/>
          <w:lang w:val="en-US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2.11. Исчерпывающий перечень документов, необходимых для предоставления муниципальной услуги.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</w:t>
      </w:r>
      <w:r>
        <w:rPr>
          <w:sz w:val="28"/>
          <w:szCs w:val="28"/>
        </w:rPr>
        <w:t xml:space="preserve">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Формы заявления и документов приведены в приложении к настоящему регламенту.</w:t>
      </w:r>
      <w:r>
        <w:rPr>
          <w:sz w:val="28"/>
          <w:szCs w:val="28"/>
          <w:lang w:val="en-US"/>
        </w:rPr>
      </w:r>
    </w:p>
    <w:p>
      <w:pPr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  <w:r>
        <w:rPr>
          <w:sz w:val="28"/>
          <w:szCs w:val="28"/>
          <w:lang w:val="en-US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2.12. Исчерпывающий перечень оснований для отказа в приеме з</w:t>
      </w:r>
      <w:r>
        <w:rPr>
          <w:sz w:val="28"/>
          <w:szCs w:val="28"/>
        </w:rPr>
        <w:t xml:space="preserve">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Исчерпывающий перечень оснований для отказа в приеме документов, необходимых для предоставления муниципальной услуги:</w:t>
      </w:r>
      <w:r>
        <w:rPr>
          <w:sz w:val="28"/>
          <w:szCs w:val="28"/>
          <w:lang w:val="en-US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нарушен срок подачи документов, установленный в пунктах 2.4.1, 2.4.2;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заявление подано лицом, не уполномоченным на осуществление таких действий;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заявителем;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заявление на получение услуги оформлено не в соответствии с административным регламентом;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представленные заявителем документы не отвечают требованиям, установленным административным регламентом;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заявление с комплектом документов </w:t>
      </w:r>
      <w:r>
        <w:rPr>
          <w:sz w:val="28"/>
          <w:szCs w:val="28"/>
        </w:rPr>
        <w:t xml:space="preserve">подписаны</w:t>
      </w:r>
      <w:r>
        <w:rPr>
          <w:sz w:val="28"/>
          <w:szCs w:val="28"/>
        </w:rPr>
        <w:t xml:space="preserve"> недействительной электронной подписью;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7) представленные заявителем документы </w:t>
      </w:r>
      <w:r>
        <w:rPr>
          <w:sz w:val="28"/>
          <w:szCs w:val="28"/>
        </w:rPr>
        <w:t xml:space="preserve">недействительны/указанные в заявлении сведения недостоверны</w:t>
      </w:r>
      <w:r>
        <w:rPr>
          <w:sz w:val="28"/>
          <w:szCs w:val="28"/>
        </w:rPr>
        <w:t xml:space="preserve">;</w:t>
      </w:r>
      <w:r>
        <w:rPr>
          <w:sz w:val="28"/>
          <w:szCs w:val="28"/>
          <w:highlight w:val="yellow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предмет запроса не регламентируется законодательством в рамках муниципальной услуги;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9) отсутствие права на предоставление муниципальной услуги.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Основания для приостановления предоставления муниципальной услуги не предусмотрены.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Исчерпывающий перечень оснований для отказа в предоставлении муниципальной услуги: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b w:val="0"/>
          <w:bCs w:val="0"/>
        </w:rPr>
        <w:t xml:space="preserve"> </w:t>
      </w:r>
      <w:r>
        <w:rPr>
          <w:b w:val="0"/>
          <w:bCs w:val="0"/>
          <w:sz w:val="28"/>
          <w:szCs w:val="28"/>
        </w:rPr>
        <w:t xml:space="preserve">в</w:t>
      </w:r>
      <w:r>
        <w:rPr>
          <w:b w:val="0"/>
          <w:bCs w:val="0"/>
          <w:sz w:val="28"/>
          <w:szCs w:val="28"/>
        </w:rPr>
        <w:t xml:space="preserve"> случае согласования проведения ярмарки</w:t>
      </w:r>
      <w:r>
        <w:rPr>
          <w:b/>
          <w:bCs/>
          <w:sz w:val="28"/>
          <w:szCs w:val="28"/>
        </w:rPr>
        <w:t xml:space="preserve"> на публичной ярмарочной площадке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</w:r>
      <w:r/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>
        <w:rPr>
          <w:sz w:val="28"/>
          <w:szCs w:val="28"/>
        </w:rPr>
        <w:t xml:space="preserve">установление несоответствия испрашиваемой новой публичной ярмарочной площадки (испрашиваемых изменений существующей публичной ярмарочной площадки) градостроительному зонированию и(или) разрешенному использованию земельного участка либо установление невозмож</w:t>
      </w:r>
      <w:r>
        <w:rPr>
          <w:sz w:val="28"/>
          <w:szCs w:val="28"/>
        </w:rPr>
        <w:t xml:space="preserve">ности исходя из требований действующего законодательства, осуществления торговли на испрашиваемой новой публичной ярмарочной площадке (на существующей публичной ярмарочной площадке с учетом испрашиваемых изменений)</w:t>
      </w:r>
      <w:r>
        <w:rPr>
          <w:sz w:val="28"/>
          <w:szCs w:val="28"/>
        </w:rPr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>
        <w:rPr>
          <w:sz w:val="28"/>
          <w:szCs w:val="28"/>
        </w:rPr>
        <w:t xml:space="preserve">несоответствие испрашиваемой новой публичной ярмарочной площадки (испрашиваемых изменений существующей публичной ярмарочной площадки) санитарно-эпидемиологическим, ветеринарным требованиям, нормам и правилам пожарной безопасности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>
        <w:rPr>
          <w:sz w:val="28"/>
          <w:szCs w:val="28"/>
        </w:rPr>
        <w:t xml:space="preserve">испрашиваемая новая публичная ярмарочная площадка (существующая публичная ярмарочная площадка с учетом испрашиваемых изменений) расположена вне территории из состава земель и земельных участков, государственная собственность на которые не разграничена, а та</w:t>
      </w:r>
      <w:r>
        <w:rPr>
          <w:sz w:val="28"/>
          <w:szCs w:val="28"/>
        </w:rPr>
        <w:t xml:space="preserve">кже находящихся в муниципальной собственности, либо наличие обременения указанных земель (земельных участков) правами третьих лиц</w:t>
      </w:r>
      <w:r>
        <w:rPr>
          <w:sz w:val="28"/>
          <w:szCs w:val="28"/>
        </w:rPr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>
        <w:rPr>
          <w:sz w:val="28"/>
          <w:szCs w:val="28"/>
        </w:rPr>
        <w:t xml:space="preserve">отсутствие возможности проведения ярмарки в заявленную дату и(или) время в связи с проведением на публичной ярмарочной площадке иных мероприятий</w:t>
      </w:r>
      <w:r>
        <w:rPr>
          <w:sz w:val="28"/>
          <w:szCs w:val="28"/>
        </w:rPr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заявление </w:t>
      </w:r>
      <w:r>
        <w:rPr>
          <w:sz w:val="28"/>
          <w:szCs w:val="28"/>
        </w:rPr>
        <w:t xml:space="preserve">и(</w:t>
      </w:r>
      <w:r>
        <w:rPr>
          <w:sz w:val="28"/>
          <w:szCs w:val="28"/>
        </w:rPr>
        <w:t xml:space="preserve">или) сведения, представленные заявителем, не соответствуют требованиям, установленным в пункте 2.11 Порядка организации ярмарок и продажи товаров на них на территории Ленинградской области, утвержденного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остановлением</w:t>
      </w:r>
      <w:r>
        <w:rPr>
          <w:sz w:val="28"/>
          <w:szCs w:val="28"/>
        </w:rPr>
        <w:t xml:space="preserve"> Правительства Ленинградской области </w:t>
      </w:r>
      <w:r>
        <w:rPr>
          <w:sz w:val="28"/>
          <w:szCs w:val="28"/>
        </w:rPr>
        <w:t xml:space="preserve">от 29.05.2007 </w:t>
      </w:r>
      <w:r>
        <w:rPr>
          <w:sz w:val="28"/>
          <w:szCs w:val="28"/>
        </w:rPr>
        <w:t xml:space="preserve">№</w:t>
      </w:r>
      <w:r>
        <w:rPr>
          <w:sz w:val="28"/>
          <w:szCs w:val="28"/>
        </w:rPr>
        <w:t xml:space="preserve"> 120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Об организации розничных рынков и ярмарок на территории Ленинградской области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 (далее – Порядок), либо содержат недостоверные или неполные сведения.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rPr>
          <w:sz w:val="28"/>
          <w:szCs w:val="28"/>
          <w:highlight w:val="none"/>
        </w:rPr>
      </w:pPr>
      <w:r>
        <w:t xml:space="preserve"> </w:t>
      </w:r>
      <w:r>
        <w:rPr>
          <w:sz w:val="28"/>
          <w:szCs w:val="28"/>
        </w:rPr>
        <w:t xml:space="preserve">в</w:t>
      </w:r>
      <w:r>
        <w:rPr>
          <w:sz w:val="28"/>
          <w:szCs w:val="28"/>
        </w:rPr>
        <w:t xml:space="preserve"> случае согласования проведения ярмарки на </w:t>
      </w:r>
      <w:r>
        <w:rPr>
          <w:b/>
          <w:bCs/>
          <w:sz w:val="28"/>
          <w:szCs w:val="28"/>
        </w:rPr>
        <w:t xml:space="preserve">непубличной ярмарочной площадке</w:t>
      </w:r>
      <w:r>
        <w:rPr>
          <w:sz w:val="28"/>
          <w:szCs w:val="28"/>
        </w:rPr>
        <w:t xml:space="preserve">:</w:t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указанная в уведомлении новая непубличная ярмарочная площадка расположена на территории из состава земель и земельных участков, государственная собственность на которые не разграничена, а также находящихся в муниципальной собственности;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к уведомлению не приложено согласие правообладателя земельного участка, на территории которого располагается непубличная ярмарочная площадка, на проведение ярмарки с указанными в уведомлении параметрами;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уведомление </w:t>
      </w:r>
      <w:r>
        <w:rPr>
          <w:sz w:val="28"/>
          <w:szCs w:val="28"/>
        </w:rPr>
        <w:t xml:space="preserve">и(</w:t>
      </w:r>
      <w:r>
        <w:rPr>
          <w:sz w:val="28"/>
          <w:szCs w:val="28"/>
        </w:rPr>
        <w:t xml:space="preserve">или) сведения, представленные заяв</w:t>
      </w:r>
      <w:r>
        <w:rPr>
          <w:sz w:val="28"/>
          <w:szCs w:val="28"/>
        </w:rPr>
        <w:t xml:space="preserve">ителем, не соответствуют требованиям, установленным в пункте 2.11.2 Порядка, либо содержат недостоверные или неполные сведения.</w:t>
      </w:r>
      <w:bookmarkStart w:id="0" w:name="_GoBack"/>
      <w:r/>
      <w:bookmarkEnd w:id="0"/>
      <w:r/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Основания для отказа в приеме заявления и документов,  основания для отказа в предоставлении муниципальной услуги с учетом категории (признаков) заявителя приведены в приложении к настоящему регламенту </w:t>
      </w:r>
      <w:r>
        <w:rPr>
          <w:sz w:val="28"/>
          <w:szCs w:val="28"/>
          <w:lang w:eastAsia="ru-RU"/>
        </w:rPr>
        <w:t xml:space="preserve">(</w:t>
      </w:r>
      <w:hyperlink r:id="rId10" w:tooltip="https://login.consultant.ru/link/?req=doc&amp;base=LAW&amp;n=508991&amp;dst=100124" w:history="1">
        <w:r>
          <w:rPr>
            <w:sz w:val="28"/>
            <w:szCs w:val="28"/>
            <w:lang w:eastAsia="ru-RU"/>
          </w:rPr>
          <w:t xml:space="preserve">таблица № </w:t>
        </w:r>
      </w:hyperlink>
      <w:r>
        <w:rPr>
          <w:sz w:val="28"/>
          <w:szCs w:val="28"/>
          <w:lang w:eastAsia="ru-RU"/>
        </w:rPr>
        <w:t xml:space="preserve">3)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center"/>
        <w:widowControl w:val="off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3. Состав, последовательность и сроки выполнения </w:t>
      </w:r>
      <w:r>
        <w:rPr>
          <w:b/>
          <w:sz w:val="28"/>
          <w:szCs w:val="28"/>
          <w:lang w:eastAsia="ru-RU"/>
        </w:rPr>
      </w:r>
    </w:p>
    <w:p>
      <w:pPr>
        <w:ind w:firstLine="567"/>
        <w:jc w:val="center"/>
        <w:widowControl w:val="off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административных процедур</w:t>
      </w:r>
      <w:r>
        <w:rPr>
          <w:b/>
          <w:sz w:val="28"/>
          <w:szCs w:val="28"/>
          <w:lang w:eastAsia="ru-RU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widowControl w:val="off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3.1. Перечень осуществляемых при предоставлении </w:t>
      </w:r>
      <w:r>
        <w:rPr>
          <w:b/>
          <w:bCs/>
          <w:sz w:val="28"/>
          <w:szCs w:val="28"/>
          <w:lang w:eastAsia="ru-RU"/>
        </w:rPr>
        <w:t xml:space="preserve">муниципальной</w:t>
      </w:r>
      <w:r>
        <w:rPr>
          <w:b/>
          <w:sz w:val="28"/>
          <w:szCs w:val="28"/>
          <w:lang w:eastAsia="ru-RU"/>
        </w:rPr>
        <w:t xml:space="preserve"> услуги административных процедур:</w:t>
      </w:r>
      <w:r>
        <w:rPr>
          <w:b/>
          <w:sz w:val="28"/>
          <w:szCs w:val="28"/>
          <w:lang w:eastAsia="ru-RU"/>
        </w:rPr>
      </w:r>
    </w:p>
    <w:p>
      <w:pPr>
        <w:ind w:firstLine="567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а) профилирование заявителя;</w:t>
      </w:r>
      <w:r>
        <w:rPr>
          <w:sz w:val="28"/>
          <w:szCs w:val="28"/>
          <w:lang w:eastAsia="ru-RU"/>
        </w:rPr>
      </w:r>
    </w:p>
    <w:p>
      <w:pPr>
        <w:ind w:firstLine="567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б) прием заявления и документов;</w:t>
      </w:r>
      <w:r>
        <w:rPr>
          <w:sz w:val="28"/>
          <w:szCs w:val="28"/>
          <w:lang w:eastAsia="ru-RU"/>
        </w:rPr>
      </w:r>
    </w:p>
    <w:p>
      <w:pPr>
        <w:ind w:firstLine="567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в) межведомственное информационное взаимодействие;</w:t>
      </w:r>
      <w:r>
        <w:rPr>
          <w:sz w:val="28"/>
          <w:szCs w:val="28"/>
          <w:lang w:eastAsia="ru-RU"/>
        </w:rPr>
      </w:r>
    </w:p>
    <w:p>
      <w:pPr>
        <w:ind w:firstLine="567"/>
        <w:jc w:val="both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д) принятие решения о предоставлении (отказе в предоставлении) муниципальной  услуги;</w:t>
      </w:r>
      <w:r>
        <w:rPr>
          <w:sz w:val="28"/>
          <w:szCs w:val="28"/>
          <w:lang w:eastAsia="ru-RU"/>
        </w:rPr>
      </w:r>
    </w:p>
    <w:p>
      <w:pPr>
        <w:ind w:firstLine="567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е) предоставление результата муниципальной услуги.</w:t>
      </w:r>
      <w:r>
        <w:rPr>
          <w:sz w:val="28"/>
          <w:szCs w:val="28"/>
          <w:lang w:eastAsia="ru-RU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widowControl w:val="off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3.2. Профилирование заявителя</w:t>
      </w:r>
      <w:r>
        <w:rPr>
          <w:b/>
          <w:sz w:val="28"/>
          <w:szCs w:val="28"/>
          <w:lang w:eastAsia="ru-RU"/>
        </w:rPr>
      </w:r>
    </w:p>
    <w:p>
      <w:pPr>
        <w:ind w:firstLine="567"/>
        <w:jc w:val="right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Профилирование заявителя осуществляется должностным лицом уполномоченного органа или посредством ГИС ЛО и включает в себя вопросы, позволяющие выявить перечень категорий (признаков) заявителя.</w:t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</w:t>
      </w:r>
      <w:r>
        <w:rPr>
          <w:sz w:val="28"/>
          <w:szCs w:val="28"/>
          <w:lang w:eastAsia="ru-RU"/>
        </w:rPr>
        <w:t xml:space="preserve">муниципальной</w:t>
      </w:r>
      <w:r>
        <w:rPr>
          <w:rFonts w:eastAsiaTheme="minorHAnsi"/>
          <w:sz w:val="28"/>
          <w:szCs w:val="28"/>
          <w:lang w:eastAsia="en-US"/>
        </w:rPr>
        <w:t xml:space="preserve"> услуги.</w:t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Идентификаторы категорий (признаков) заявителей приведены в приложении к настоящему регламенту </w:t>
      </w:r>
      <w:hyperlink r:id="rId11" w:tooltip="https://login.consultant.ru/link/?req=doc&amp;base=SPB&amp;n=316702&amp;dst=101235" w:history="1">
        <w:r>
          <w:rPr>
            <w:rFonts w:eastAsiaTheme="minorHAnsi"/>
            <w:sz w:val="28"/>
            <w:szCs w:val="28"/>
            <w:lang w:eastAsia="en-US"/>
          </w:rPr>
          <w:t xml:space="preserve">(таблица № 1)</w:t>
        </w:r>
      </w:hyperlink>
      <w:r>
        <w:rPr>
          <w:rFonts w:eastAsiaTheme="minorHAnsi"/>
          <w:sz w:val="28"/>
          <w:szCs w:val="28"/>
          <w:lang w:eastAsia="en-US"/>
        </w:rPr>
        <w:t xml:space="preserve">.</w:t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3.3. Прием запроса и документов и (или) информации, необходимых для предоставления муниципальной услуги</w:t>
      </w:r>
      <w:r>
        <w:rPr>
          <w:rFonts w:eastAsiaTheme="minorHAnsi"/>
          <w:b/>
          <w:sz w:val="28"/>
          <w:szCs w:val="28"/>
          <w:lang w:eastAsia="en-US"/>
        </w:rPr>
      </w:r>
    </w:p>
    <w:p>
      <w:pPr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Состав запроса и перечень документов </w:t>
      </w:r>
      <w:r>
        <w:rPr>
          <w:rFonts w:eastAsiaTheme="minorHAnsi"/>
          <w:sz w:val="28"/>
          <w:szCs w:val="28"/>
          <w:lang w:eastAsia="en-US"/>
        </w:rPr>
        <w:t xml:space="preserve">и(</w:t>
      </w:r>
      <w:r>
        <w:rPr>
          <w:rFonts w:eastAsiaTheme="minorHAnsi"/>
          <w:sz w:val="28"/>
          <w:szCs w:val="28"/>
          <w:lang w:eastAsia="en-US"/>
        </w:rPr>
        <w:t xml:space="preserve">или) информации, необходимых для предоставления </w:t>
      </w:r>
      <w:r>
        <w:rPr>
          <w:sz w:val="28"/>
          <w:szCs w:val="28"/>
          <w:lang w:eastAsia="ru-RU"/>
        </w:rPr>
        <w:t xml:space="preserve">муниципальной</w:t>
      </w:r>
      <w:r>
        <w:rPr>
          <w:rFonts w:eastAsiaTheme="minorHAnsi"/>
          <w:sz w:val="28"/>
          <w:szCs w:val="28"/>
          <w:lang w:eastAsia="en-US"/>
        </w:rPr>
        <w:t xml:space="preserve"> услуги в соответствии с категорией </w:t>
      </w:r>
      <w:r>
        <w:rPr>
          <w:rFonts w:eastAsiaTheme="minorHAnsi"/>
          <w:sz w:val="28"/>
          <w:szCs w:val="28"/>
          <w:lang w:eastAsia="en-US"/>
        </w:rPr>
        <w:t xml:space="preserve">(признаками) заявителя, а также способы подачи указанных запроса, документов и(или) информации приведены в приложении к настоящему регламенту </w:t>
      </w:r>
      <w:hyperlink r:id="rId12" w:tooltip="https://login.consultant.ru/link/?req=doc&amp;base=SPB&amp;n=316702&amp;dst=101254" w:history="1">
        <w:r>
          <w:rPr>
            <w:rFonts w:eastAsiaTheme="minorHAnsi"/>
            <w:sz w:val="28"/>
            <w:szCs w:val="28"/>
            <w:lang w:eastAsia="en-US"/>
          </w:rPr>
          <w:t xml:space="preserve">(</w:t>
        </w:r>
        <w:r>
          <w:rPr>
            <w:rFonts w:eastAsiaTheme="minorHAnsi"/>
            <w:sz w:val="28"/>
            <w:szCs w:val="28"/>
            <w:highlight w:val="white"/>
            <w:lang w:eastAsia="en-US"/>
          </w:rPr>
          <w:t xml:space="preserve">таблица № 2</w:t>
        </w:r>
        <w:r>
          <w:rPr>
            <w:rFonts w:eastAsiaTheme="minorHAnsi"/>
            <w:sz w:val="28"/>
            <w:szCs w:val="28"/>
            <w:lang w:eastAsia="en-US"/>
          </w:rPr>
          <w:t xml:space="preserve">)</w:t>
        </w:r>
      </w:hyperlink>
      <w:r>
        <w:rPr>
          <w:rFonts w:eastAsiaTheme="minorHAnsi"/>
          <w:sz w:val="28"/>
          <w:szCs w:val="28"/>
          <w:lang w:eastAsia="en-US"/>
        </w:rPr>
        <w:t xml:space="preserve">.</w:t>
      </w:r>
      <w:r>
        <w:rPr>
          <w:rFonts w:eastAsiaTheme="minorHAnsi"/>
          <w:sz w:val="28"/>
          <w:szCs w:val="28"/>
        </w:rPr>
      </w:r>
    </w:p>
    <w:p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целях пред</w:t>
      </w:r>
      <w:r>
        <w:rPr>
          <w:rFonts w:eastAsiaTheme="minorHAnsi"/>
          <w:sz w:val="28"/>
          <w:szCs w:val="28"/>
          <w:lang w:eastAsia="en-US"/>
        </w:rPr>
        <w:t xml:space="preserve">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</w:t>
      </w:r>
      <w:r>
        <w:rPr>
          <w:rFonts w:eastAsiaTheme="minorHAnsi"/>
          <w:sz w:val="28"/>
          <w:szCs w:val="28"/>
          <w:lang w:eastAsia="en-US"/>
        </w:rPr>
        <w:t xml:space="preserve">Российской Федерации или посредством идентификации и аутентификации в уполномоченном органе с использованием информационных технологий, предусмотренных статьями 9, 10 и 14 Федерального закона от 29 декабря 2022 года № 572-ФЗ «Об осуществлении идентификации</w:t>
      </w:r>
      <w:r>
        <w:rPr>
          <w:rFonts w:eastAsiaTheme="minorHAnsi"/>
          <w:sz w:val="28"/>
          <w:szCs w:val="28"/>
          <w:lang w:eastAsia="en-US"/>
        </w:rPr>
        <w:t xml:space="preserve">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</w:t>
      </w:r>
      <w:r>
        <w:rPr>
          <w:rFonts w:eastAsiaTheme="minorHAnsi"/>
          <w:sz w:val="28"/>
          <w:szCs w:val="28"/>
          <w:lang w:eastAsia="en-US"/>
        </w:rPr>
        <w:t xml:space="preserve">утратившими</w:t>
      </w:r>
      <w:r>
        <w:rPr>
          <w:rFonts w:eastAsiaTheme="minorHAnsi"/>
          <w:sz w:val="28"/>
          <w:szCs w:val="28"/>
          <w:lang w:eastAsia="en-US"/>
        </w:rPr>
        <w:t xml:space="preserve"> силу отдельных положений законодательных актов Российской Федерации» (далее – Федеральный закон № 572-ФЗ) (при наличии технической возможности).</w:t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При предоставлении муниципальной услуги в электронной форме идентификация и аутентификация могут осуществляться посредством:</w:t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1) единой системы идентификации и аутентификации или иных государственных информационных систем, если такие государ</w:t>
      </w:r>
      <w:r>
        <w:rPr>
          <w:rFonts w:eastAsiaTheme="minorHAnsi"/>
          <w:sz w:val="28"/>
          <w:szCs w:val="28"/>
          <w:lang w:eastAsia="en-US"/>
        </w:rPr>
        <w:t xml:space="preserve">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2) информационных технологий, предусмотренных статьями 9, 10 и 14 Федерального закона № 572-ФЗ.</w:t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shd w:val="clear" w:color="ffffff" w:themeColor="background1" w:fill="ffffff" w:themeFill="background1"/>
        <w:rPr>
          <w:rFonts w:eastAsiaTheme="minorHAnsi"/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lang w:eastAsia="en-US"/>
        </w:rPr>
        <w:t xml:space="preserve">Основания для принятия решения об отказе в приеме запроса и документов </w:t>
      </w:r>
      <w:r>
        <w:rPr>
          <w:rFonts w:eastAsiaTheme="minorHAnsi"/>
          <w:sz w:val="28"/>
          <w:szCs w:val="28"/>
          <w:lang w:eastAsia="en-US"/>
        </w:rPr>
        <w:t xml:space="preserve">и(</w:t>
      </w:r>
      <w:r>
        <w:rPr>
          <w:rFonts w:eastAsiaTheme="minorHAnsi"/>
          <w:sz w:val="28"/>
          <w:szCs w:val="28"/>
          <w:lang w:eastAsia="en-US"/>
        </w:rPr>
        <w:t xml:space="preserve">или) информации приведены в приложении к настоящему регламенту </w:t>
      </w:r>
      <w:hyperlink r:id="rId13" w:tooltip="https://login.consultant.ru/link/?req=doc&amp;base=SPB&amp;n=316702&amp;dst=101310" w:history="1">
        <w:r>
          <w:rPr>
            <w:rFonts w:eastAsiaTheme="minorHAnsi"/>
            <w:sz w:val="28"/>
            <w:szCs w:val="28"/>
            <w:highlight w:val="white"/>
            <w:lang w:eastAsia="en-US"/>
          </w:rPr>
          <w:t xml:space="preserve">(таблица № 3)</w:t>
        </w:r>
      </w:hyperlink>
      <w:r>
        <w:rPr>
          <w:rFonts w:eastAsiaTheme="minorHAnsi"/>
          <w:sz w:val="28"/>
          <w:szCs w:val="28"/>
          <w:highlight w:val="white"/>
          <w:lang w:eastAsia="en-US"/>
        </w:rPr>
        <w:t xml:space="preserve">.</w:t>
      </w:r>
      <w:r>
        <w:rPr>
          <w:rFonts w:eastAsiaTheme="minorHAnsi"/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Возможность приема органом, предоставляющим муни</w:t>
      </w:r>
      <w:r>
        <w:rPr>
          <w:sz w:val="28"/>
          <w:szCs w:val="28"/>
          <w:lang w:eastAsia="ru-RU"/>
        </w:rPr>
        <w:t xml:space="preserve">ципальную услугу,  запроса и документов и (или) информации, необходимых для предоставления муниципальной услуги, по выбору заявителя</w:t>
      </w:r>
      <w:r>
        <w:rPr>
          <w:sz w:val="28"/>
          <w:szCs w:val="28"/>
        </w:rPr>
        <w:t xml:space="preserve"> независимо от его места нахождения, </w:t>
      </w:r>
      <w:r>
        <w:rPr>
          <w:sz w:val="28"/>
          <w:szCs w:val="28"/>
        </w:rPr>
        <w:t xml:space="preserve"> места жительства или места пребывания</w:t>
      </w:r>
      <w:r>
        <w:rPr>
          <w:sz w:val="28"/>
          <w:szCs w:val="28"/>
        </w:rPr>
        <w:t xml:space="preserve"> </w:t>
      </w:r>
      <w:r/>
      <w:r>
        <w:rPr>
          <w:sz w:val="28"/>
          <w:szCs w:val="28"/>
          <w:lang w:eastAsia="ru-RU"/>
        </w:rPr>
        <w:t xml:space="preserve">отсутствует.</w:t>
      </w:r>
      <w:r>
        <w:rPr>
          <w:sz w:val="28"/>
          <w:szCs w:val="28"/>
          <w:lang w:eastAsia="ru-RU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  <w:lang w:eastAsia="ru-RU"/>
        </w:rPr>
        <w:t xml:space="preserve">Срок регистрации запроса и документов </w:t>
      </w:r>
      <w:r>
        <w:rPr>
          <w:sz w:val="28"/>
          <w:szCs w:val="28"/>
          <w:lang w:eastAsia="ru-RU"/>
        </w:rPr>
        <w:t xml:space="preserve">и(</w:t>
      </w:r>
      <w:r>
        <w:rPr>
          <w:sz w:val="28"/>
          <w:szCs w:val="28"/>
          <w:lang w:eastAsia="ru-RU"/>
        </w:rPr>
        <w:t xml:space="preserve">или) информации, необходимых для предоставления муниципальной услуги, в органе, пр</w:t>
      </w:r>
      <w:r>
        <w:rPr>
          <w:rFonts w:eastAsiaTheme="minorHAnsi"/>
          <w:sz w:val="28"/>
          <w:szCs w:val="28"/>
          <w:lang w:eastAsia="en-US"/>
        </w:rPr>
        <w:t xml:space="preserve">едоставляющем </w:t>
      </w:r>
      <w:r>
        <w:rPr>
          <w:sz w:val="28"/>
          <w:szCs w:val="28"/>
          <w:lang w:eastAsia="ru-RU"/>
        </w:rPr>
        <w:t xml:space="preserve">муниципальную</w:t>
      </w:r>
      <w:r>
        <w:rPr>
          <w:rFonts w:eastAsiaTheme="minorHAnsi"/>
          <w:sz w:val="28"/>
          <w:szCs w:val="28"/>
          <w:lang w:eastAsia="en-US"/>
        </w:rPr>
        <w:t xml:space="preserve"> услугу, составляет:</w:t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при</w:t>
      </w:r>
      <w:r>
        <w:rPr>
          <w:rFonts w:eastAsiaTheme="minorHAnsi"/>
          <w:sz w:val="28"/>
          <w:szCs w:val="28"/>
          <w:lang w:eastAsia="en-US"/>
        </w:rPr>
        <w:t xml:space="preserve"> личном обращении в уполномоченный орган, при направлении запроса в форме электронного документа посредством ГИС ЛО - в день поступления запроса или на следующий рабочий день (в случае направления документов в нерабочее время, в выходные, праздничные дни).</w:t>
      </w:r>
      <w:r>
        <w:rPr>
          <w:rFonts w:eastAsiaTheme="minorHAnsi"/>
          <w:sz w:val="28"/>
          <w:szCs w:val="28"/>
          <w:lang w:eastAsia="en-US"/>
        </w:rPr>
      </w:r>
    </w:p>
    <w:p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highlight w:val="none"/>
          <w:lang w:eastAsia="en-US"/>
        </w:rPr>
      </w:r>
      <w:r>
        <w:rPr>
          <w:rFonts w:eastAsiaTheme="minorHAnsi"/>
          <w:b/>
          <w:sz w:val="28"/>
          <w:szCs w:val="28"/>
          <w:highlight w:val="none"/>
          <w:lang w:eastAsia="en-US"/>
        </w:rPr>
      </w:r>
    </w:p>
    <w:p>
      <w:pPr>
        <w:jc w:val="center"/>
        <w:rPr>
          <w:rFonts w:eastAsiaTheme="minorHAnsi"/>
          <w:b/>
          <w:bCs/>
          <w:sz w:val="28"/>
          <w:szCs w:val="28"/>
          <w:highlight w:val="none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3.4. Межведомственное информационное взаимодействие</w:t>
      </w:r>
      <w:r>
        <w:rPr>
          <w:rFonts w:eastAsiaTheme="minorHAnsi"/>
          <w:b/>
          <w:bCs/>
          <w:sz w:val="28"/>
          <w:szCs w:val="28"/>
          <w:highlight w:val="none"/>
          <w:lang w:eastAsia="en-US"/>
        </w:rPr>
      </w:r>
    </w:p>
    <w:p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Для получения муниципальной услуги направление межведомственных информационных запросов осуществляется в автоматическом режиме посредством ГИС ЛО.</w:t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567"/>
        <w:jc w:val="center"/>
        <w:widowControl w:val="off"/>
        <w:rPr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  <w:highlight w:val="none"/>
          <w:lang w:eastAsia="ru-RU"/>
        </w:rPr>
      </w:r>
      <w:r>
        <w:rPr>
          <w:b/>
          <w:sz w:val="28"/>
          <w:szCs w:val="28"/>
          <w:highlight w:val="none"/>
          <w:lang w:eastAsia="ru-RU"/>
        </w:rPr>
      </w:r>
    </w:p>
    <w:p>
      <w:pPr>
        <w:ind w:firstLine="567"/>
        <w:jc w:val="center"/>
        <w:widowControl w:val="off"/>
        <w:rPr>
          <w:b/>
          <w:bCs/>
          <w:sz w:val="28"/>
          <w:szCs w:val="28"/>
          <w:highlight w:val="none"/>
          <w:lang w:eastAsia="ru-RU"/>
        </w:rPr>
      </w:pPr>
      <w:r>
        <w:rPr>
          <w:b/>
          <w:sz w:val="28"/>
          <w:szCs w:val="28"/>
          <w:lang w:eastAsia="ru-RU"/>
        </w:rPr>
        <w:t xml:space="preserve">3.5.</w:t>
      </w:r>
      <w:r>
        <w:rPr>
          <w:b/>
        </w:rPr>
        <w:t xml:space="preserve"> </w:t>
      </w:r>
      <w:r>
        <w:rPr>
          <w:b/>
          <w:sz w:val="28"/>
          <w:szCs w:val="28"/>
          <w:lang w:eastAsia="ru-RU"/>
        </w:rPr>
        <w:t xml:space="preserve">Принятие решения о предоставлении (отказе в предоставлении) муниципальной услуги</w:t>
      </w:r>
      <w:r>
        <w:rPr>
          <w:b/>
          <w:bCs/>
          <w:sz w:val="28"/>
          <w:szCs w:val="28"/>
          <w:highlight w:val="none"/>
          <w:lang w:eastAsia="ru-RU"/>
        </w:rPr>
      </w:r>
    </w:p>
    <w:p>
      <w:pPr>
        <w:ind w:firstLine="567"/>
        <w:jc w:val="both"/>
        <w:widowControl w:val="off"/>
        <w:rPr>
          <w:sz w:val="28"/>
          <w:szCs w:val="28"/>
        </w:rPr>
      </w:pPr>
      <w:r>
        <w:rPr>
          <w:sz w:val="28"/>
          <w:szCs w:val="28"/>
          <w:highlight w:val="none"/>
          <w:lang w:eastAsia="ru-RU"/>
        </w:rPr>
      </w:r>
      <w:r>
        <w:rPr>
          <w:sz w:val="28"/>
          <w:szCs w:val="28"/>
          <w:highlight w:val="none"/>
          <w:lang w:eastAsia="ru-RU"/>
        </w:rPr>
      </w:r>
    </w:p>
    <w:p>
      <w:pPr>
        <w:ind w:firstLine="567"/>
        <w:jc w:val="both"/>
        <w:widowControl w:val="off"/>
        <w:rPr>
          <w:sz w:val="28"/>
          <w:szCs w:val="28"/>
          <w:highlight w:val="none"/>
          <w:lang w:eastAsia="ru-RU"/>
        </w:rPr>
      </w:pPr>
      <w:r>
        <w:rPr>
          <w:sz w:val="28"/>
          <w:szCs w:val="28"/>
          <w:lang w:eastAsia="ru-RU"/>
        </w:rPr>
        <w:t xml:space="preserve">Основания для отказа в предоставлении муниципальной услуги приведены </w:t>
      </w:r>
      <w:r>
        <w:rPr>
          <w:sz w:val="28"/>
          <w:szCs w:val="28"/>
        </w:rPr>
        <w:t xml:space="preserve">в приложении к настоящему регламенту (таблица № 3)</w:t>
      </w:r>
      <w:r>
        <w:rPr>
          <w:sz w:val="28"/>
          <w:szCs w:val="28"/>
          <w:lang w:eastAsia="ru-RU"/>
        </w:rPr>
        <w:t xml:space="preserve">.</w:t>
      </w:r>
      <w:r>
        <w:rPr>
          <w:sz w:val="28"/>
          <w:szCs w:val="28"/>
          <w:highlight w:val="none"/>
          <w:lang w:eastAsia="ru-RU"/>
        </w:rPr>
      </w:r>
    </w:p>
    <w:p>
      <w:pPr>
        <w:ind w:firstLine="567"/>
        <w:jc w:val="both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Принятие решения о предоставлении (об отказе в предоставлении) муниципальной услуги осуществляется в срок, не превышающий </w:t>
      </w:r>
      <w:r>
        <w:rPr>
          <w:sz w:val="28"/>
          <w:szCs w:val="28"/>
          <w:highlight w:val="white"/>
          <w:lang w:eastAsia="ru-RU"/>
        </w:rPr>
        <w:t xml:space="preserve">одного рабочего дня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с даты получения</w:t>
      </w:r>
      <w:r>
        <w:rPr>
          <w:sz w:val="28"/>
          <w:szCs w:val="28"/>
          <w:lang w:eastAsia="ru-RU"/>
        </w:rPr>
        <w:t xml:space="preserve"> уполномоченным органом всех сведений, необходимых для принятия решения.</w:t>
      </w:r>
      <w:r>
        <w:rPr>
          <w:sz w:val="28"/>
          <w:szCs w:val="28"/>
          <w:lang w:eastAsia="ru-RU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567"/>
        <w:jc w:val="both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567"/>
        <w:jc w:val="center"/>
        <w:widowControl w:val="off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3.6. Предоставление результата муниципальной услуги</w:t>
      </w:r>
      <w:r>
        <w:rPr>
          <w:b/>
          <w:sz w:val="28"/>
          <w:szCs w:val="28"/>
          <w:lang w:eastAsia="ru-RU"/>
        </w:rPr>
      </w:r>
    </w:p>
    <w:p>
      <w:pPr>
        <w:ind w:firstLine="567"/>
        <w:jc w:val="both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 предоставления муниципальной услуги предоставляется (в соответствии со способом, указанным заявителем при подаче заявления и документов), в течение не более 3 рабочих дней со дня принятия решения </w:t>
      </w:r>
      <w:r>
        <w:rPr>
          <w:sz w:val="28"/>
          <w:szCs w:val="28"/>
        </w:rPr>
        <w:t xml:space="preserve">способом, указанным в заявлении, в том числе </w:t>
      </w:r>
      <w:r>
        <w:rPr>
          <w:sz w:val="28"/>
          <w:szCs w:val="28"/>
        </w:rPr>
        <w:t xml:space="preserve">в личный кабинет заявителя в ГИС ЛО.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Возможность предоставления уполномоченным органом результата муниципальной услуги по выбору заявителя независимо от его места нахождения, </w:t>
      </w:r>
      <w:r>
        <w:rPr>
          <w:sz w:val="28"/>
          <w:szCs w:val="28"/>
        </w:rPr>
        <w:t xml:space="preserve"> места жительства или места пребывания</w:t>
      </w:r>
      <w:r>
        <w:rPr>
          <w:sz w:val="28"/>
          <w:szCs w:val="28"/>
        </w:rPr>
        <w:t xml:space="preserve"> не предусмотрена.</w:t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4. Способы информирования заявителя </w:t>
      </w:r>
      <w:r>
        <w:rPr>
          <w:rFonts w:eastAsiaTheme="minorHAnsi"/>
          <w:b/>
          <w:sz w:val="28"/>
          <w:szCs w:val="28"/>
          <w:lang w:eastAsia="en-US"/>
        </w:rPr>
      </w:r>
    </w:p>
    <w:p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об изменении статуса рассмотрения запроса </w:t>
      </w:r>
      <w:r>
        <w:rPr>
          <w:rFonts w:eastAsiaTheme="minorHAnsi"/>
          <w:b/>
          <w:sz w:val="28"/>
          <w:szCs w:val="28"/>
          <w:lang w:eastAsia="en-US"/>
        </w:rPr>
      </w:r>
    </w:p>
    <w:p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о предоставлении государственной услуги</w:t>
      </w:r>
      <w:r>
        <w:rPr>
          <w:rFonts w:eastAsiaTheme="minorHAnsi"/>
          <w:b/>
          <w:sz w:val="28"/>
          <w:szCs w:val="28"/>
          <w:lang w:eastAsia="en-US"/>
        </w:rPr>
      </w:r>
    </w:p>
    <w:p>
      <w:pPr>
        <w:ind w:firstLine="567"/>
        <w:jc w:val="both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567"/>
        <w:jc w:val="both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Перечень способов информирования заявителя об изменении статуса рассмотрения заявления:</w:t>
      </w:r>
      <w:r>
        <w:rPr>
          <w:sz w:val="28"/>
          <w:szCs w:val="28"/>
          <w:lang w:eastAsia="ru-RU"/>
        </w:rPr>
      </w:r>
    </w:p>
    <w:p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а) посредством Единого портала</w:t>
      </w:r>
      <w:r>
        <w:rPr>
          <w:sz w:val="28"/>
          <w:szCs w:val="28"/>
          <w:lang w:eastAsia="ru-RU"/>
        </w:rPr>
        <w:t xml:space="preserve">.</w:t>
      </w:r>
      <w:r>
        <w:rPr>
          <w:sz w:val="28"/>
          <w:szCs w:val="28"/>
          <w:lang w:eastAsia="ru-RU"/>
        </w:rPr>
      </w:r>
    </w:p>
    <w:p>
      <w:pPr>
        <w:jc w:val="center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Приложение</w:t>
      </w:r>
      <w:r>
        <w:rPr>
          <w:sz w:val="28"/>
          <w:szCs w:val="28"/>
          <w:highlight w:val="none"/>
        </w:rPr>
      </w:r>
    </w:p>
    <w:p>
      <w:pPr>
        <w:jc w:val="right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К Административному регламенту</w:t>
      </w:r>
      <w:r>
        <w:rPr>
          <w:sz w:val="28"/>
          <w:szCs w:val="28"/>
          <w:highlight w:val="none"/>
        </w:rPr>
      </w:r>
    </w:p>
    <w:p>
      <w:pPr>
        <w:jc w:val="center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center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ПЕРЕЧЕНЬ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условных обозначений и сокращений,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Идентификаторы категорий (признаков) заявителей,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Исчерпывающий перечень документов,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необходимых</w:t>
      </w:r>
      <w:r>
        <w:rPr>
          <w:sz w:val="24"/>
          <w:szCs w:val="24"/>
        </w:rPr>
        <w:t xml:space="preserve"> для предоставлении муниципальной услуги,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Исчерпывающий перечень оснований для отказа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в приеме запроса о предоставлении муниципальной услуги и документов,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необходимых</w:t>
      </w:r>
      <w:r>
        <w:rPr>
          <w:sz w:val="24"/>
          <w:szCs w:val="24"/>
        </w:rPr>
        <w:t xml:space="preserve"> для предоставления услуги,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оснований для приостановления предоставления муниципальной услуги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или отказа в предоставлении муниципальной услуги,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Формы запроса о предоставлении муниципальной услуги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и документов, необходимых для предоставления муниципальной услуги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2"/>
        <w:ind w:left="1428" w:firstLine="696"/>
        <w:widowControl w:val="off"/>
        <w:rPr>
          <w:b/>
          <w:bCs/>
          <w:sz w:val="24"/>
          <w:szCs w:val="24"/>
        </w:rPr>
        <w:outlineLvl w:val="2"/>
      </w:pPr>
      <w:r>
        <w:rPr>
          <w:b/>
          <w:sz w:val="24"/>
          <w:szCs w:val="24"/>
          <w:highlight w:val="none"/>
          <w:lang w:eastAsia="ru-RU"/>
        </w:rPr>
      </w:r>
      <w:r>
        <w:rPr>
          <w:b/>
          <w:sz w:val="24"/>
          <w:szCs w:val="24"/>
          <w:highlight w:val="none"/>
          <w:lang w:eastAsia="ru-RU"/>
        </w:rPr>
      </w:r>
    </w:p>
    <w:p>
      <w:pPr>
        <w:pStyle w:val="692"/>
        <w:ind w:left="1428" w:firstLine="696"/>
        <w:widowControl w:val="off"/>
        <w:rPr>
          <w:b/>
          <w:bCs/>
          <w:sz w:val="24"/>
          <w:szCs w:val="24"/>
          <w:highlight w:val="none"/>
          <w:lang w:eastAsia="ru-RU"/>
        </w:rPr>
        <w:outlineLvl w:val="2"/>
      </w:pPr>
      <w:r>
        <w:rPr>
          <w:b/>
          <w:sz w:val="24"/>
          <w:szCs w:val="24"/>
          <w:lang w:eastAsia="ru-RU"/>
        </w:rPr>
        <w:t xml:space="preserve">I. Перечень условных обозначений и сокращений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540"/>
        <w:jc w:val="both"/>
        <w:widowControl w:val="off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1. Условные сокращения: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ind w:firstLine="540"/>
        <w:jc w:val="both"/>
        <w:widowControl w:val="off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а) Единый портал – Единый портал государственных и муниципальных услуг (функций);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ind w:firstLine="540"/>
        <w:jc w:val="both"/>
        <w:widowControl w:val="off"/>
        <w:rPr>
          <w:bCs/>
          <w:sz w:val="28"/>
          <w:szCs w:val="28"/>
          <w:lang w:eastAsia="ru-RU"/>
        </w:rPr>
      </w:pPr>
      <w:r>
        <w:rPr>
          <w:sz w:val="24"/>
          <w:szCs w:val="24"/>
          <w:lang w:eastAsia="ru-RU"/>
        </w:rPr>
        <w:t xml:space="preserve">б) ОМСУ – органы местного самоуправления</w:t>
      </w:r>
      <w:r>
        <w:rPr>
          <w:bCs/>
          <w:sz w:val="28"/>
          <w:szCs w:val="28"/>
          <w:lang w:eastAsia="ru-RU"/>
        </w:rPr>
      </w:r>
      <w:r>
        <w:rPr>
          <w:bCs/>
          <w:sz w:val="28"/>
          <w:szCs w:val="28"/>
          <w:lang w:eastAsia="ru-RU"/>
        </w:rPr>
      </w:r>
    </w:p>
    <w:p>
      <w:pPr>
        <w:ind w:firstLine="540"/>
        <w:jc w:val="both"/>
        <w:widowControl w:val="off"/>
        <w:rPr>
          <w:sz w:val="24"/>
          <w:szCs w:val="24"/>
        </w:rPr>
      </w:pPr>
      <w:r>
        <w:rPr>
          <w:sz w:val="24"/>
          <w:szCs w:val="24"/>
          <w:lang w:eastAsia="ru-RU"/>
        </w:rPr>
        <w:t xml:space="preserve">в) Порядок – </w:t>
      </w:r>
      <w:r>
        <w:rPr>
          <w:sz w:val="24"/>
          <w:szCs w:val="24"/>
          <w:lang w:eastAsia="ru-RU"/>
        </w:rPr>
        <w:t xml:space="preserve">Поряд</w:t>
      </w:r>
      <w:r>
        <w:rPr>
          <w:sz w:val="24"/>
          <w:szCs w:val="24"/>
          <w:lang w:eastAsia="ru-RU"/>
        </w:rPr>
        <w:t xml:space="preserve">ок</w:t>
      </w:r>
      <w:r>
        <w:rPr>
          <w:sz w:val="24"/>
          <w:szCs w:val="24"/>
          <w:lang w:eastAsia="ru-RU"/>
        </w:rPr>
        <w:t xml:space="preserve"> организации ярмарок и продажи товаров на них на территории Ленинградской области, утвержденн</w:t>
      </w:r>
      <w:r>
        <w:rPr>
          <w:sz w:val="24"/>
          <w:szCs w:val="24"/>
          <w:lang w:eastAsia="ru-RU"/>
        </w:rPr>
        <w:t xml:space="preserve">ый</w:t>
      </w:r>
      <w:r>
        <w:rPr>
          <w:sz w:val="24"/>
          <w:szCs w:val="24"/>
          <w:lang w:eastAsia="ru-RU"/>
        </w:rPr>
        <w:t xml:space="preserve"> постановлением Правительства Ленинградской области от 29.05.2007 № 120 «Об организации розничных рынков и ярмарок на территории Ленинградской области»</w:t>
      </w:r>
      <w:r>
        <w:rPr>
          <w:sz w:val="24"/>
          <w:szCs w:val="24"/>
          <w:lang w:eastAsia="ru-RU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40"/>
        <w:jc w:val="both"/>
        <w:widowControl w:val="off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2. Условные обозначения: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ind w:firstLine="540"/>
        <w:jc w:val="both"/>
        <w:widowControl w:val="off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а) </w:t>
      </w:r>
      <w:r>
        <w:rPr>
          <w:sz w:val="24"/>
          <w:szCs w:val="24"/>
        </w:rPr>
        <w:t xml:space="preserve">ГИС ЛО</w:t>
      </w:r>
      <w:r>
        <w:rPr>
          <w:sz w:val="24"/>
          <w:szCs w:val="24"/>
          <w:lang w:eastAsia="ru-RU"/>
        </w:rPr>
        <w:t xml:space="preserve"> – документы подаются посредством </w:t>
      </w:r>
      <w:r>
        <w:rPr>
          <w:sz w:val="24"/>
          <w:szCs w:val="24"/>
        </w:rPr>
        <w:t xml:space="preserve">ГИС ЛО</w:t>
      </w:r>
      <w:r>
        <w:rPr>
          <w:sz w:val="24"/>
          <w:szCs w:val="24"/>
          <w:lang w:eastAsia="ru-RU"/>
        </w:rPr>
        <w:t xml:space="preserve">;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ind w:firstLine="540"/>
        <w:jc w:val="both"/>
        <w:widowControl w:val="off"/>
        <w:rPr>
          <w:sz w:val="24"/>
          <w:szCs w:val="24"/>
        </w:rPr>
      </w:pPr>
      <w:r>
        <w:rPr>
          <w:sz w:val="24"/>
          <w:szCs w:val="24"/>
          <w:lang w:eastAsia="ru-RU"/>
        </w:rPr>
        <w:t xml:space="preserve">б) Л – документы подаются лично в ОМСУ;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40"/>
        <w:jc w:val="both"/>
        <w:widowControl w:val="off"/>
        <w:rPr>
          <w:sz w:val="24"/>
          <w:szCs w:val="24"/>
        </w:rPr>
      </w:pPr>
      <w:r>
        <w:rPr>
          <w:bCs/>
          <w:sz w:val="24"/>
          <w:szCs w:val="24"/>
          <w:lang w:eastAsia="ru-RU"/>
        </w:rPr>
        <w:t xml:space="preserve">в) [Все] – документы представляются всеми заявителями, обращающимися за получением муниципальной услуги;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40"/>
        <w:jc w:val="both"/>
        <w:widowControl w:val="off"/>
        <w:rPr>
          <w:sz w:val="28"/>
          <w:szCs w:val="28"/>
          <w:highlight w:val="none"/>
        </w:rPr>
      </w:pPr>
      <w:r>
        <w:rPr>
          <w:bCs/>
          <w:sz w:val="24"/>
          <w:szCs w:val="24"/>
          <w:lang w:eastAsia="ru-RU"/>
        </w:rPr>
        <w:t xml:space="preserve">г) Д(1) – документы представляются в одном экземпляре.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ind w:firstLine="540"/>
        <w:jc w:val="center"/>
        <w:widowControl w:val="off"/>
        <w:rPr>
          <w:sz w:val="28"/>
          <w:szCs w:val="28"/>
        </w:rPr>
      </w:pP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ind w:firstLine="540"/>
        <w:jc w:val="center"/>
        <w:widowControl w:val="off"/>
        <w:rPr>
          <w:sz w:val="28"/>
          <w:szCs w:val="28"/>
          <w:highlight w:val="none"/>
        </w:rPr>
      </w:pPr>
      <w:r>
        <w:rPr>
          <w:bCs/>
          <w:sz w:val="28"/>
          <w:szCs w:val="28"/>
          <w:highlight w:val="none"/>
        </w:rPr>
      </w:r>
      <w:r>
        <w:rPr>
          <w:b/>
          <w:sz w:val="24"/>
          <w:szCs w:val="24"/>
        </w:rPr>
        <w:t xml:space="preserve">II. </w:t>
      </w:r>
      <w:r>
        <w:rPr>
          <w:bCs/>
          <w:sz w:val="28"/>
          <w:szCs w:val="28"/>
          <w:highlight w:val="none"/>
        </w:rPr>
      </w:r>
      <w:r>
        <w:rPr>
          <w:b/>
          <w:sz w:val="24"/>
          <w:szCs w:val="24"/>
        </w:rPr>
        <w:t xml:space="preserve">Идентификаторы категорий (признаков) заявителей</w:t>
      </w:r>
      <w:r>
        <w:rPr>
          <w:bCs/>
          <w:sz w:val="28"/>
          <w:szCs w:val="28"/>
          <w:highlight w:val="none"/>
        </w:rPr>
      </w:r>
      <w:r>
        <w:rPr>
          <w:bCs/>
          <w:sz w:val="28"/>
          <w:szCs w:val="28"/>
          <w:highlight w:val="none"/>
        </w:rPr>
      </w:r>
    </w:p>
    <w:p>
      <w:pPr>
        <w:ind w:firstLine="540"/>
        <w:jc w:val="right"/>
        <w:widowControl w:val="off"/>
        <w:rPr>
          <w:b w:val="0"/>
          <w:bCs w:val="0"/>
          <w:sz w:val="28"/>
          <w:szCs w:val="28"/>
          <w:highlight w:val="none"/>
        </w:rPr>
      </w:pPr>
      <w:r>
        <w:rPr>
          <w:b w:val="0"/>
          <w:bCs w:val="0"/>
          <w:sz w:val="28"/>
          <w:szCs w:val="28"/>
          <w:highlight w:val="none"/>
        </w:rPr>
        <w:t xml:space="preserve">Таблица 1</w:t>
      </w:r>
      <w:r>
        <w:rPr>
          <w:b w:val="0"/>
          <w:bCs w:val="0"/>
          <w:sz w:val="28"/>
          <w:szCs w:val="28"/>
          <w:highlight w:val="none"/>
        </w:rPr>
      </w:r>
    </w:p>
    <w:tbl>
      <w:tblPr>
        <w:tblStyle w:val="693"/>
        <w:tblpPr w:horzAnchor="page" w:tblpX="1412" w:vertAnchor="page" w:tblpY="11048" w:leftFromText="181" w:topFromText="0" w:rightFromText="181" w:bottomFromText="0"/>
        <w:tblW w:w="9495" w:type="dxa"/>
        <w:tblLook w:val="04A0" w:firstRow="1" w:lastRow="0" w:firstColumn="1" w:lastColumn="0" w:noHBand="0" w:noVBand="1"/>
      </w:tblPr>
      <w:tblGrid>
        <w:gridCol w:w="2780"/>
        <w:gridCol w:w="3118"/>
        <w:gridCol w:w="3597"/>
      </w:tblGrid>
      <w:tr>
        <w:tblPrEx/>
        <w:trPr>
          <w:trHeight w:val="515"/>
        </w:trPr>
        <w:tc>
          <w:tcPr>
            <w:tcW w:w="2780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b/>
                <w:bCs/>
                <w:sz w:val="24"/>
                <w:szCs w:val="24"/>
              </w:rPr>
              <w:t xml:space="preserve">Перечень отельных категорий (признаков) заявителей</w:t>
            </w:r>
            <w:r/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gridSpan w:val="2"/>
            <w:tcW w:w="6715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b/>
                <w:bCs/>
                <w:sz w:val="24"/>
                <w:szCs w:val="24"/>
              </w:rPr>
              <w:t xml:space="preserve">Перечень результатов предоставления муниципальной услуги</w:t>
            </w:r>
            <w:r/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441"/>
        </w:trPr>
        <w:tc>
          <w:tcPr>
            <w:tcW w:w="2780" w:type="dxa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lang w:eastAsia="en-US"/>
              </w:rPr>
              <w:t xml:space="preserve">Согласование проведения ярмарки на публичной ярмарочной площадке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W w:w="3597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Прием уведомления о проведении ярмарки на </w:t>
            </w:r>
            <w:r>
              <w:rPr>
                <w:sz w:val="28"/>
                <w:szCs w:val="28"/>
                <w:highlight w:val="none"/>
              </w:rPr>
              <w:t xml:space="preserve">непубличной ярмарочной площадке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395"/>
        </w:trPr>
        <w:tc>
          <w:tcPr>
            <w:tcW w:w="2780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Юридическое лицо</w:t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А1</w:t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W w:w="3597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В1</w:t>
            </w:r>
            <w:r>
              <w:rPr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270"/>
        </w:trPr>
        <w:tc>
          <w:tcPr>
            <w:tcW w:w="2780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Индивидуальный предприниматель</w:t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А2</w:t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W w:w="3597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В2</w:t>
            </w:r>
            <w:r>
              <w:rPr>
                <w:sz w:val="28"/>
                <w:szCs w:val="28"/>
                <w:highlight w:val="none"/>
              </w:rPr>
            </w:r>
          </w:p>
        </w:tc>
      </w:tr>
    </w:tbl>
    <w:p>
      <w:pPr>
        <w:ind w:firstLine="540"/>
        <w:jc w:val="center"/>
        <w:widowControl w:val="off"/>
        <w:rPr>
          <w:b/>
          <w:bCs/>
          <w:sz w:val="24"/>
          <w:szCs w:val="24"/>
          <w:highlight w:val="none"/>
        </w:rPr>
      </w:pPr>
      <w:r>
        <w:rPr>
          <w:bCs/>
          <w:sz w:val="28"/>
          <w:szCs w:val="28"/>
          <w:highlight w:val="none"/>
        </w:rPr>
      </w:r>
      <w:r>
        <w:rPr>
          <w:bCs/>
          <w:sz w:val="28"/>
          <w:szCs w:val="28"/>
          <w:highlight w:val="none"/>
        </w:rPr>
      </w:r>
    </w:p>
    <w:p>
      <w:pPr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</w:rPr>
        <w:t xml:space="preserve">III. Исчерпывающий перечень документов,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rFonts w:eastAsiaTheme="minorHAnsi"/>
          <w:sz w:val="28"/>
          <w:szCs w:val="28"/>
          <w:highlight w:val="none"/>
          <w:lang w:eastAsia="en-US"/>
        </w:rPr>
      </w:pPr>
      <w:r>
        <w:rPr>
          <w:b/>
          <w:sz w:val="24"/>
          <w:szCs w:val="24"/>
        </w:rPr>
        <w:t xml:space="preserve">необходимых</w:t>
      </w:r>
      <w:r>
        <w:rPr>
          <w:b/>
          <w:sz w:val="24"/>
          <w:szCs w:val="24"/>
        </w:rPr>
        <w:t xml:space="preserve"> для предоставления муниципальной услуги</w:t>
      </w:r>
      <w:r/>
      <w:r>
        <w:rPr>
          <w:b/>
          <w:bCs/>
          <w:sz w:val="24"/>
          <w:szCs w:val="24"/>
          <w:highlight w:val="none"/>
        </w:rPr>
      </w:r>
      <w:r>
        <w:rPr>
          <w:rFonts w:eastAsiaTheme="minorHAnsi"/>
          <w:sz w:val="28"/>
          <w:szCs w:val="28"/>
          <w:highlight w:val="none"/>
          <w:lang w:eastAsia="en-US"/>
        </w:rPr>
      </w:r>
      <w:r>
        <w:rPr>
          <w:rFonts w:eastAsiaTheme="minorHAnsi"/>
          <w:sz w:val="28"/>
          <w:szCs w:val="28"/>
          <w:highlight w:val="none"/>
          <w:lang w:eastAsia="en-US"/>
        </w:rPr>
      </w:r>
    </w:p>
    <w:p>
      <w:pPr>
        <w:jc w:val="right"/>
        <w:rPr>
          <w:rFonts w:eastAsiaTheme="minorHAnsi"/>
          <w:sz w:val="28"/>
          <w:szCs w:val="28"/>
          <w:highlight w:val="none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Таблица 2</w:t>
      </w:r>
      <w:r>
        <w:rPr>
          <w:rFonts w:eastAsiaTheme="minorHAnsi"/>
          <w:sz w:val="28"/>
          <w:szCs w:val="28"/>
          <w:highlight w:val="none"/>
          <w:lang w:eastAsia="en-US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62"/>
        <w:gridCol w:w="1627"/>
        <w:gridCol w:w="2550"/>
        <w:gridCol w:w="2978"/>
        <w:gridCol w:w="2268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№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27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Идентификаторы категорий (признаков) заявителей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Перечень необходимых для предоставления муниципальной услуги документов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8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Способы подачи документов, требования к представлению документов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Иные требования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8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2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1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, В1, А2, В2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Заявление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8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b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ГИС ЛО</w:t>
            </w:r>
            <w:r>
              <w:rPr>
                <w:bCs/>
                <w:sz w:val="24"/>
                <w:szCs w:val="24"/>
                <w:lang w:eastAsia="ru-RU"/>
              </w:rPr>
              <w:t xml:space="preserve">, Л</w:t>
            </w:r>
            <w:r>
              <w:rPr>
                <w:bCs/>
                <w:sz w:val="24"/>
                <w:szCs w:val="24"/>
                <w:lang w:eastAsia="ru-RU"/>
              </w:rPr>
            </w:r>
          </w:p>
          <w:p>
            <w:pPr>
              <w:rPr>
                <w:rFonts w:eastAsiaTheme="minorHAnsi"/>
                <w:sz w:val="24"/>
                <w:szCs w:val="24"/>
                <w:highlight w:val="yellow"/>
              </w:rPr>
            </w:pPr>
            <w:r>
              <w:rPr>
                <w:rFonts w:eastAsiaTheme="minorHAnsi"/>
                <w:sz w:val="24"/>
                <w:szCs w:val="24"/>
                <w:highlight w:val="yellow"/>
              </w:rPr>
            </w:r>
            <w:r>
              <w:rPr>
                <w:rFonts w:eastAsiaTheme="minorHAnsi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[Все], Д(1)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2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1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, В1, А2, В2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Д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окумент, удостоверяющий личность заявителя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8" w:type="dxa"/>
            <w:vAlign w:val="center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 Л</w:t>
            </w:r>
            <w:r>
              <w:rPr>
                <w:rFonts w:eastAsiaTheme="minorHAnsi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highlight w:val="none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[Все], Д(1)</w:t>
            </w:r>
            <w:r>
              <w:rPr>
                <w:rFonts w:eastAsiaTheme="minorHAnsi"/>
                <w:sz w:val="24"/>
                <w:szCs w:val="24"/>
                <w:highlight w:val="none"/>
                <w:lang w:eastAsia="en-US"/>
              </w:rPr>
            </w:r>
          </w:p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highlight w:val="none"/>
                <w:lang w:eastAsia="en-US"/>
              </w:rPr>
              <w:t xml:space="preserve">При направлении заявления посредством ГИС ЛО не требуется</w:t>
            </w:r>
            <w:r>
              <w:rPr>
                <w:rFonts w:eastAsiaTheme="minorHAnsi"/>
                <w:sz w:val="24"/>
                <w:szCs w:val="24"/>
                <w:highlight w:val="none"/>
                <w:lang w:eastAsia="en-US"/>
              </w:rPr>
            </w:r>
          </w:p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3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2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1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, В1, А2, В2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Доверенность, подтверждающая полномочия представителя заявителя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8" w:type="dxa"/>
            <w:vAlign w:val="center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Л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highlight w:val="none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[Все], Д(1)</w:t>
            </w:r>
            <w:r>
              <w:rPr>
                <w:rFonts w:eastAsiaTheme="minorHAnsi"/>
                <w:sz w:val="24"/>
                <w:szCs w:val="24"/>
                <w:highlight w:val="none"/>
                <w:lang w:eastAsia="en-US"/>
              </w:rPr>
            </w:r>
          </w:p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highlight w:val="none"/>
                <w:lang w:eastAsia="en-US"/>
              </w:rPr>
            </w:r>
            <w:r>
              <w:rPr>
                <w:rFonts w:eastAsiaTheme="minorHAnsi"/>
                <w:sz w:val="24"/>
                <w:szCs w:val="24"/>
                <w:highlight w:val="none"/>
                <w:lang w:eastAsia="en-US"/>
              </w:rPr>
              <w:t xml:space="preserve">При направлении заявления посредством ГИС ЛО не требуется</w:t>
            </w:r>
            <w:r/>
            <w:r>
              <w:rPr>
                <w:rFonts w:eastAsiaTheme="minorHAnsi"/>
                <w:sz w:val="24"/>
                <w:szCs w:val="24"/>
                <w:highlight w:val="none"/>
                <w:lang w:eastAsia="en-US"/>
              </w:rPr>
            </w:r>
            <w:r>
              <w:rPr>
                <w:rFonts w:eastAsiaTheme="minorHAnsi"/>
                <w:sz w:val="24"/>
                <w:szCs w:val="24"/>
                <w:highlight w:val="none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4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В1, В2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0" w:type="dxa"/>
            <w:vMerge w:val="restart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Согласие правообладателя земельного участка, на территории которого располагается непубличная ярмарочная площадка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8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b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ГИС ЛО</w:t>
            </w:r>
            <w:r>
              <w:rPr>
                <w:bCs/>
                <w:sz w:val="24"/>
                <w:szCs w:val="24"/>
                <w:lang w:eastAsia="ru-RU"/>
              </w:rPr>
              <w:t xml:space="preserve">, Л</w:t>
            </w:r>
            <w:r>
              <w:rPr>
                <w:bCs/>
                <w:sz w:val="24"/>
                <w:szCs w:val="24"/>
                <w:lang w:eastAsia="ru-RU"/>
              </w:rPr>
            </w:r>
            <w:r>
              <w:rPr>
                <w:bCs/>
                <w:sz w:val="24"/>
                <w:szCs w:val="24"/>
                <w:lang w:eastAsia="ru-RU"/>
              </w:rPr>
            </w:r>
          </w:p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</w:r>
            <w:r>
              <w:rPr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[Все], Д(1)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8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Исчерпывающий перечень документов, необходимых в соответствии с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законодательством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2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1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, В1, А2, В2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Выписка из Единого государственного реестра юридических лиц или индивидуальных предпринимателей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8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</w:r>
            <w:r>
              <w:rPr>
                <w:bCs/>
                <w:sz w:val="24"/>
                <w:szCs w:val="24"/>
                <w:lang w:eastAsia="ru-RU"/>
              </w:rPr>
            </w:r>
          </w:p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Л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[Все], Д(1)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</w:tbl>
    <w:p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>
        <w:rPr>
          <w:rFonts w:eastAsiaTheme="minorHAnsi"/>
          <w:sz w:val="28"/>
          <w:szCs w:val="28"/>
          <w:lang w:eastAsia="en-US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b/>
          <w:bCs/>
          <w:sz w:val="24"/>
          <w:szCs w:val="24"/>
        </w:rPr>
        <w:t xml:space="preserve">IV. Исчерпывающий перечень оснований для отказа в приеме заявления и документов, необходимых для предоставления муниципальной услуги, </w:t>
      </w:r>
      <w:r>
        <w:rPr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bCs/>
          <w:sz w:val="24"/>
          <w:szCs w:val="24"/>
        </w:rPr>
        <w:t xml:space="preserve">оснований для приостановления предоставления муниципальной услуги </w:t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bCs/>
          <w:sz w:val="24"/>
          <w:szCs w:val="24"/>
        </w:rPr>
        <w:t xml:space="preserve">или отказа в предоставлении муниципальной услуги</w:t>
      </w:r>
      <w:r>
        <w:rPr>
          <w:b/>
          <w:sz w:val="28"/>
          <w:szCs w:val="28"/>
        </w:rPr>
      </w:r>
    </w:p>
    <w:p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Таблица 3</w:t>
      </w:r>
      <w:r>
        <w:rPr>
          <w:rFonts w:eastAsiaTheme="minorHAnsi"/>
          <w:sz w:val="28"/>
          <w:szCs w:val="28"/>
          <w:lang w:eastAsia="en-US"/>
        </w:rPr>
      </w:r>
    </w:p>
    <w:tbl>
      <w:tblPr>
        <w:tblW w:w="998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629"/>
        <w:gridCol w:w="51"/>
        <w:gridCol w:w="5619"/>
        <w:gridCol w:w="3686"/>
      </w:tblGrid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№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19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Перечень оснований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Идентификатор категорий (признаков) заявителей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>
          <w:trHeight w:val="230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8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sz w:val="28"/>
                <w:szCs w:val="28"/>
                <w:lang w:eastAsia="ru-RU"/>
              </w:rPr>
              <w:t xml:space="preserve">Исчерпывающий перечень оснований для отказа в приеме документов, необходимых для предоставления муниципальной услуги</w:t>
            </w:r>
            <w:r/>
          </w:p>
        </w:tc>
      </w:tr>
      <w:tr>
        <w:tblPrEx/>
        <w:trPr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0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  <w:lang w:eastAsia="ru-RU"/>
              </w:rPr>
              <w:t xml:space="preserve">нарушен срок подачи документов</w:t>
            </w:r>
            <w:r>
              <w:rPr>
                <w:rFonts w:eastAsiaTheme="minorHAnsi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</w:rPr>
              <w:outlineLvl w:val="0"/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1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, В1, А2, В2</w:t>
            </w:r>
            <w:r>
              <w:rPr>
                <w:rFonts w:eastAsiaTheme="minorHAnsi"/>
                <w:sz w:val="24"/>
                <w:szCs w:val="24"/>
              </w:rPr>
            </w:r>
          </w:p>
        </w:tc>
      </w:tr>
      <w:tr>
        <w:tblPrEx/>
        <w:trPr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0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  <w:lang w:eastAsia="ru-RU"/>
              </w:rPr>
              <w:t xml:space="preserve">заявление подано лицом, не уполномоченным на осуществление таких действий</w:t>
            </w:r>
            <w:r>
              <w:rPr>
                <w:rFonts w:eastAsiaTheme="minorHAnsi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</w:rPr>
              <w:outlineLvl w:val="0"/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1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, В1, А2, В2</w:t>
            </w:r>
            <w:r>
              <w:rPr>
                <w:rFonts w:eastAsiaTheme="minorHAnsi"/>
                <w:sz w:val="24"/>
                <w:szCs w:val="24"/>
              </w:rPr>
            </w:r>
          </w:p>
        </w:tc>
      </w:tr>
      <w:tr>
        <w:tblPrEx/>
        <w:trPr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3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0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567" w:leader="none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</w:t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  <w:outlineLvl w:val="0"/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1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, В1, А2, В2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4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0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567" w:leader="none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заявление на получение услуги оформлено не в соответствии с административным регламентом</w:t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  <w:outlineLvl w:val="0"/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1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, В1, А2, В2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5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0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567" w:leader="none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представленные заявителем документы не отвечают требованиям, установленным административным регламентом</w:t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  <w:outlineLvl w:val="0"/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1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, В1, А2, В2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6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0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567" w:leader="none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заявление с комплектом документов </w:t>
            </w:r>
            <w:r>
              <w:rPr>
                <w:sz w:val="24"/>
                <w:szCs w:val="24"/>
                <w:lang w:eastAsia="ru-RU"/>
              </w:rPr>
              <w:t xml:space="preserve">подписаны</w:t>
            </w:r>
            <w:r>
              <w:rPr>
                <w:sz w:val="24"/>
                <w:szCs w:val="24"/>
                <w:lang w:eastAsia="ru-RU"/>
              </w:rPr>
              <w:t xml:space="preserve"> недействительной электронной подписью</w:t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  <w:outlineLvl w:val="0"/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1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, В1, А2, В2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7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0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567" w:leader="none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представленные заявителем документы </w:t>
            </w:r>
            <w:r>
              <w:rPr>
                <w:sz w:val="24"/>
                <w:szCs w:val="24"/>
                <w:lang w:eastAsia="ru-RU"/>
              </w:rPr>
              <w:t xml:space="preserve">недействительны/указанные в заявлении сведения недостоверны</w:t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  <w:outlineLvl w:val="0"/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1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, В1, А2, В2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8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0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567" w:leader="none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предмет запроса не регламентируется законодательством в рамках муниципальной услуги</w:t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  <w:outlineLvl w:val="0"/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1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, В1, А2, В2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9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0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567" w:leader="none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отсутствие права на предоставление муниципальной услуги</w:t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  <w:outlineLvl w:val="0"/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1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, В1, А2, В2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8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Исчерпывающий перечень оснований для отказа в предоставлении муниципальной услуги 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9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1</w:t>
            </w:r>
            <w:r>
              <w:rPr>
                <w:rFonts w:eastAsiaTheme="minorHAnsi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установление несоответствия испрашиваемой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новой публичной ярмарочной площадки (испрашиваемых изменений существующей публичной ярмарочной площадки) градостроительному зонированию </w:t>
            </w:r>
            <w:r>
              <w:rPr>
                <w:sz w:val="24"/>
                <w:szCs w:val="24"/>
                <w:lang w:eastAsia="ru-RU"/>
              </w:rPr>
              <w:t xml:space="preserve">и(</w:t>
            </w:r>
            <w:r>
              <w:rPr>
                <w:sz w:val="24"/>
                <w:szCs w:val="24"/>
                <w:lang w:eastAsia="ru-RU"/>
              </w:rPr>
              <w:t xml:space="preserve">или) разрешенному использованию зем</w:t>
            </w:r>
            <w:r>
              <w:rPr>
                <w:sz w:val="24"/>
                <w:szCs w:val="24"/>
                <w:lang w:eastAsia="ru-RU"/>
              </w:rPr>
              <w:t xml:space="preserve">ельного участка либо установление невозможности исходя из требований действующего законодательства, осуществления торговли на испрашиваемой новой публичной ярмарочной площадке (на существующей публичной ярмарочной площадке с учетом испрашиваемых изменений)</w:t>
            </w:r>
            <w:r>
              <w:rPr>
                <w:rFonts w:eastAsiaTheme="minorHAnsi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1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А2</w:t>
            </w:r>
            <w:r>
              <w:rPr>
                <w:rFonts w:eastAsiaTheme="minorHAnsi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9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2</w:t>
            </w:r>
            <w:r>
              <w:rPr>
                <w:rFonts w:eastAsiaTheme="minorHAnsi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несоответствие испрашиваемой новой публичной ярмарочной площадки (испрашиваемых изменений существующей публичной ярмарочной площадки) санитарно-эпидемиологическим, ветеринарным требованиям, нормам и правилам пожарной безопасности</w:t>
            </w:r>
            <w:r>
              <w:rPr>
                <w:rFonts w:eastAsiaTheme="minorHAnsi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1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, А2</w:t>
            </w:r>
            <w:r>
              <w:rPr>
                <w:rFonts w:eastAsiaTheme="minorHAnsi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9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3</w:t>
            </w:r>
            <w:r>
              <w:rPr>
                <w:rFonts w:eastAsiaTheme="minorHAnsi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испрашиваемая новая публичная ярмарочная площадка (существующая публичная ярмарочная площадка с учетом испрашиваемых изменений) ра</w:t>
            </w:r>
            <w:r>
              <w:rPr>
                <w:sz w:val="24"/>
                <w:szCs w:val="24"/>
                <w:lang w:eastAsia="ru-RU"/>
              </w:rPr>
              <w:t xml:space="preserve">сположена вне территории из состава земель и земельных участков, государственная собственность на которые не разграничена, а также находящихся в муниципальной собственности, либо наличие обременения указанных земель (земельных участков) правами третьих лиц</w:t>
            </w:r>
            <w:r>
              <w:rPr>
                <w:rFonts w:eastAsiaTheme="minorHAnsi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1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, А2</w:t>
            </w:r>
            <w:r>
              <w:rPr>
                <w:rFonts w:eastAsiaTheme="minorHAnsi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9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4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отсутствие возможности проведения ярмарки в заявленную дату </w:t>
            </w:r>
            <w:r>
              <w:rPr>
                <w:sz w:val="24"/>
                <w:szCs w:val="24"/>
                <w:lang w:eastAsia="ru-RU"/>
              </w:rPr>
              <w:t xml:space="preserve">и(</w:t>
            </w:r>
            <w:r>
              <w:rPr>
                <w:sz w:val="24"/>
                <w:szCs w:val="24"/>
                <w:lang w:eastAsia="ru-RU"/>
              </w:rPr>
              <w:t xml:space="preserve">или) время в связи с проведением на публичной ярмарочной площадке иных мероприятий</w:t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1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, А2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9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5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заявление </w:t>
            </w:r>
            <w:r>
              <w:rPr>
                <w:sz w:val="24"/>
                <w:szCs w:val="24"/>
                <w:lang w:eastAsia="ru-RU"/>
              </w:rPr>
              <w:t xml:space="preserve">и(</w:t>
            </w:r>
            <w:r>
              <w:rPr>
                <w:sz w:val="24"/>
                <w:szCs w:val="24"/>
                <w:lang w:eastAsia="ru-RU"/>
              </w:rPr>
              <w:t xml:space="preserve">или) сведения, представленные заявителем, не соответствуют требованиям, установленным в пункте 2.11 Порядка либо содержат недостоверные или неполные сведения.</w:t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1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А2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9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6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указанная в уведомлении новая непубличная ярмарочная площадка расположена на территории из состава земель и земельных участков, государственная собственность на которые не разграничена, а также находящихся в муниципальной собственности</w:t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В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1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, В2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9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7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 уведомлению не приложено согласие правообладателя земельного участка, на территории которого располагается непубличная ярмарочная площадка, на проведение ярмарки с указанными в уведомлении параметрами</w:t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В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1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, В2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9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8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уведомление </w:t>
            </w:r>
            <w:r>
              <w:rPr>
                <w:sz w:val="24"/>
                <w:szCs w:val="24"/>
                <w:lang w:eastAsia="ru-RU"/>
              </w:rPr>
              <w:t xml:space="preserve">и(</w:t>
            </w:r>
            <w:r>
              <w:rPr>
                <w:sz w:val="24"/>
                <w:szCs w:val="24"/>
                <w:lang w:eastAsia="ru-RU"/>
              </w:rPr>
              <w:t xml:space="preserve">или) сведения, представленные заявителем, не соответствуют требованиям, установленным в пункте 2.11.2 Порядка либо содержат недостоверные или неполные сведения</w:t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В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1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, В2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</w:tbl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</w:rPr>
        <w:t xml:space="preserve">V. Формы заявления и документов, </w:t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необходимых</w:t>
      </w:r>
      <w:r>
        <w:rPr>
          <w:b/>
          <w:sz w:val="24"/>
          <w:szCs w:val="24"/>
        </w:rPr>
        <w:t xml:space="preserve"> для предоставления муниципальной услуги</w:t>
      </w:r>
      <w:r>
        <w:rPr>
          <w:b/>
          <w:sz w:val="28"/>
          <w:szCs w:val="28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szCs w:val="28"/>
        </w:rPr>
      </w:pPr>
      <w:r>
        <w:rPr>
          <w:szCs w:val="28"/>
        </w:rPr>
      </w:r>
      <w:r>
        <w:rPr>
          <w:szCs w:val="28"/>
        </w:rPr>
      </w:r>
    </w:p>
    <w:p>
      <w:pPr>
        <w:ind w:firstLine="709"/>
        <w:jc w:val="right"/>
        <w:rPr>
          <w:szCs w:val="28"/>
        </w:rPr>
      </w:pPr>
      <w:r>
        <w:rPr>
          <w:sz w:val="24"/>
          <w:szCs w:val="24"/>
          <w:lang w:eastAsia="en-US"/>
        </w:rPr>
        <w:t xml:space="preserve">Образец № 1</w:t>
      </w:r>
      <w:r>
        <w:rPr>
          <w:szCs w:val="28"/>
        </w:rPr>
      </w:r>
    </w:p>
    <w:p>
      <w:pPr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(ФОРМА)</w:t>
      </w:r>
      <w:r>
        <w:rPr>
          <w:rFonts w:eastAsia="Calibri"/>
          <w:lang w:eastAsia="en-US"/>
        </w:rPr>
      </w:r>
    </w:p>
    <w:p>
      <w:pPr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686"/>
        <w:ind w:firstLine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_________</w:t>
      </w:r>
      <w:r>
        <w:rPr>
          <w:rFonts w:ascii="Times New Roman" w:hAnsi="Times New Roman" w:cs="Times New Roman"/>
          <w:sz w:val="24"/>
          <w:szCs w:val="24"/>
        </w:rPr>
        <w:t xml:space="preserve">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4820"/>
        <w:jc w:val="center"/>
        <w:tabs>
          <w:tab w:val="left" w:pos="4820" w:leader="none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</w:t>
      </w:r>
      <w:r>
        <w:rPr>
          <w:rFonts w:ascii="Times New Roman" w:hAnsi="Times New Roman" w:cs="Times New Roman"/>
          <w:sz w:val="20"/>
        </w:rPr>
        <w:t xml:space="preserve">       </w:t>
      </w:r>
      <w:r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 xml:space="preserve">(уполномоченный орган местного самоуправления)</w:t>
      </w:r>
      <w:r>
        <w:rPr>
          <w:rFonts w:ascii="Times New Roman" w:hAnsi="Times New Roman" w:cs="Times New Roman"/>
          <w:sz w:val="20"/>
        </w:rPr>
      </w:r>
    </w:p>
    <w:p>
      <w:pPr>
        <w:pStyle w:val="686"/>
        <w:ind w:firstLine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071"/>
      </w:tblGrid>
      <w:tr>
        <w:tblPrEx/>
        <w:trPr/>
        <w:tc>
          <w:tcPr>
            <w:tcW w:w="9071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 xml:space="preserve">ЗАЯВЛЕНИЕ</w:t>
            </w:r>
            <w:r>
              <w:rPr>
                <w:rFonts w:eastAsiaTheme="minorHAnsi"/>
                <w:sz w:val="22"/>
                <w:lang w:eastAsia="en-US"/>
              </w:rPr>
            </w:r>
          </w:p>
          <w:p>
            <w:pPr>
              <w:jc w:val="center"/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 xml:space="preserve">о согласовании проведения ярмарки</w:t>
            </w:r>
            <w:r>
              <w:rPr>
                <w:rFonts w:eastAsiaTheme="minorHAnsi"/>
                <w:sz w:val="22"/>
                <w:lang w:eastAsia="en-US"/>
              </w:rPr>
            </w:r>
          </w:p>
          <w:p>
            <w:pPr>
              <w:jc w:val="center"/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 xml:space="preserve">на территории Ленинградской области</w:t>
            </w:r>
            <w:r>
              <w:rPr>
                <w:rFonts w:eastAsiaTheme="minorHAnsi"/>
                <w:sz w:val="22"/>
                <w:lang w:eastAsia="en-US"/>
              </w:rPr>
            </w:r>
          </w:p>
        </w:tc>
      </w:tr>
      <w:tr>
        <w:tblPrEx/>
        <w:trPr/>
        <w:tc>
          <w:tcPr>
            <w:tcW w:w="9071" w:type="dxa"/>
            <w:textDirection w:val="lrTb"/>
            <w:noWrap w:val="false"/>
          </w:tcPr>
          <w:p>
            <w:pPr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</w:r>
            <w:r>
              <w:rPr>
                <w:rFonts w:eastAsiaTheme="minorHAnsi"/>
                <w:sz w:val="22"/>
                <w:lang w:eastAsia="en-US"/>
              </w:rPr>
            </w:r>
          </w:p>
        </w:tc>
      </w:tr>
      <w:tr>
        <w:tblPrEx/>
        <w:trPr/>
        <w:tc>
          <w:tcPr>
            <w:tcW w:w="9071" w:type="dxa"/>
            <w:textDirection w:val="lrTb"/>
            <w:noWrap w:val="false"/>
          </w:tcPr>
          <w:p>
            <w:pPr>
              <w:ind w:firstLine="283"/>
              <w:jc w:val="both"/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 xml:space="preserve">В соответствии с </w:t>
            </w:r>
            <w:hyperlink w:tooltip="#Par574" w:anchor="Par574" w:history="1">
              <w:r>
                <w:rPr>
                  <w:rFonts w:eastAsiaTheme="minorHAnsi"/>
                  <w:color w:val="0000ff"/>
                  <w:sz w:val="22"/>
                  <w:lang w:eastAsia="en-US"/>
                </w:rPr>
                <w:t xml:space="preserve">Порядком</w:t>
              </w:r>
            </w:hyperlink>
            <w:r>
              <w:rPr>
                <w:rFonts w:eastAsiaTheme="minorHAnsi"/>
                <w:sz w:val="22"/>
                <w:lang w:eastAsia="en-US"/>
              </w:rPr>
              <w:t xml:space="preserve"> организации ярмарок и продажи товаров на них на территории Ленинградской области, утвержденным постановлением Правительства Ленинградской области от 29 мая 2007 года </w:t>
            </w:r>
            <w:r>
              <w:rPr>
                <w:rFonts w:eastAsiaTheme="minorHAnsi"/>
                <w:sz w:val="22"/>
                <w:lang w:eastAsia="en-US"/>
              </w:rPr>
              <w:t xml:space="preserve">№</w:t>
            </w:r>
            <w:r>
              <w:rPr>
                <w:rFonts w:eastAsiaTheme="minorHAnsi"/>
                <w:sz w:val="22"/>
                <w:lang w:eastAsia="en-US"/>
              </w:rPr>
              <w:t xml:space="preserve"> 120, прошу согласовать проведение ярмарки на территории Ленинградской области (далее - ярмарка):</w:t>
            </w:r>
            <w:r>
              <w:rPr>
                <w:rFonts w:eastAsiaTheme="minorHAnsi"/>
                <w:sz w:val="22"/>
                <w:lang w:eastAsia="en-US"/>
              </w:rPr>
            </w:r>
          </w:p>
        </w:tc>
      </w:tr>
    </w:tbl>
    <w:p>
      <w:pPr>
        <w:rPr>
          <w:rFonts w:eastAsiaTheme="minorHAnsi"/>
          <w:sz w:val="22"/>
          <w:lang w:eastAsia="en-US"/>
        </w:rPr>
      </w:pPr>
      <w:r>
        <w:rPr>
          <w:rFonts w:eastAsiaTheme="minorHAnsi"/>
          <w:sz w:val="22"/>
          <w:lang w:eastAsia="en-US"/>
        </w:rPr>
      </w:r>
      <w:r>
        <w:rPr>
          <w:rFonts w:eastAsiaTheme="minorHAnsi"/>
          <w:sz w:val="22"/>
          <w:lang w:eastAsia="en-US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67"/>
        <w:gridCol w:w="6746"/>
        <w:gridCol w:w="1757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 xml:space="preserve">1</w:t>
            </w:r>
            <w:r>
              <w:rPr>
                <w:rFonts w:eastAsiaTheme="minorHAnsi"/>
                <w:sz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46" w:type="dxa"/>
            <w:textDirection w:val="lrTb"/>
            <w:noWrap w:val="false"/>
          </w:tcPr>
          <w:p>
            <w:pPr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 xml:space="preserve">Организатор ярмарки:</w:t>
            </w:r>
            <w:r>
              <w:rPr>
                <w:rFonts w:eastAsiaTheme="minorHAnsi"/>
                <w:sz w:val="22"/>
                <w:lang w:eastAsia="en-US"/>
              </w:rPr>
            </w:r>
          </w:p>
          <w:p>
            <w:pPr>
              <w:ind w:firstLine="283"/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 xml:space="preserve">полное наименование юридического лица/фамилия, имя, отчество индивидуального предпринимателя;</w:t>
            </w:r>
            <w:r>
              <w:rPr>
                <w:rFonts w:eastAsiaTheme="minorHAnsi"/>
                <w:sz w:val="22"/>
                <w:lang w:eastAsia="en-US"/>
              </w:rPr>
            </w:r>
          </w:p>
          <w:p>
            <w:pPr>
              <w:ind w:firstLine="283"/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 xml:space="preserve">ИНН, ОГРН (ОГРНИП);</w:t>
            </w:r>
            <w:r>
              <w:rPr>
                <w:rFonts w:eastAsiaTheme="minorHAnsi"/>
                <w:sz w:val="22"/>
                <w:lang w:eastAsia="en-US"/>
              </w:rPr>
            </w:r>
          </w:p>
          <w:p>
            <w:pPr>
              <w:ind w:firstLine="283"/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 xml:space="preserve">фамилия, имя, отчество руководителя юридического лица;</w:t>
            </w:r>
            <w:r>
              <w:rPr>
                <w:rFonts w:eastAsiaTheme="minorHAnsi"/>
                <w:sz w:val="22"/>
                <w:lang w:eastAsia="en-US"/>
              </w:rPr>
            </w:r>
          </w:p>
          <w:p>
            <w:pPr>
              <w:ind w:firstLine="283"/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 xml:space="preserve">юридический и фактический адрес;</w:t>
            </w:r>
            <w:r>
              <w:rPr>
                <w:rFonts w:eastAsiaTheme="minorHAnsi"/>
                <w:sz w:val="22"/>
                <w:lang w:eastAsia="en-US"/>
              </w:rPr>
            </w:r>
          </w:p>
          <w:p>
            <w:pPr>
              <w:ind w:firstLine="283"/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 xml:space="preserve">телефон, e-</w:t>
            </w:r>
            <w:r>
              <w:rPr>
                <w:rFonts w:eastAsiaTheme="minorHAnsi"/>
                <w:sz w:val="22"/>
                <w:lang w:eastAsia="en-US"/>
              </w:rPr>
              <w:t xml:space="preserve">mail</w:t>
            </w:r>
            <w:r>
              <w:rPr>
                <w:rFonts w:eastAsiaTheme="minorHAnsi"/>
                <w:sz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57" w:type="dxa"/>
            <w:textDirection w:val="lrTb"/>
            <w:noWrap w:val="false"/>
          </w:tcPr>
          <w:p>
            <w:pPr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</w:r>
            <w:r>
              <w:rPr>
                <w:rFonts w:eastAsiaTheme="minorHAnsi"/>
                <w:sz w:val="22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 xml:space="preserve">2</w:t>
            </w:r>
            <w:r>
              <w:rPr>
                <w:rFonts w:eastAsiaTheme="minorHAnsi"/>
                <w:sz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46" w:type="dxa"/>
            <w:textDirection w:val="lrTb"/>
            <w:noWrap w:val="false"/>
          </w:tcPr>
          <w:p>
            <w:pPr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 xml:space="preserve">Регистрационный номер публичной ярмарочной площадки в Справочной общедоступной системе ярмарочных площадок Ленинградской области &lt;1&gt;</w:t>
            </w:r>
            <w:r>
              <w:rPr>
                <w:rFonts w:eastAsiaTheme="minorHAnsi"/>
                <w:sz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57" w:type="dxa"/>
            <w:textDirection w:val="lrTb"/>
            <w:noWrap w:val="false"/>
          </w:tcPr>
          <w:p>
            <w:pPr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</w:r>
            <w:r>
              <w:rPr>
                <w:rFonts w:eastAsiaTheme="minorHAnsi"/>
                <w:sz w:val="22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 xml:space="preserve">3</w:t>
            </w:r>
            <w:r>
              <w:rPr>
                <w:rFonts w:eastAsiaTheme="minorHAnsi"/>
                <w:sz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46" w:type="dxa"/>
            <w:textDirection w:val="lrTb"/>
            <w:noWrap w:val="false"/>
          </w:tcPr>
          <w:p>
            <w:pPr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 xml:space="preserve">Адресные ориентиры ярмарочной площадки &lt;2&gt;</w:t>
            </w:r>
            <w:r>
              <w:rPr>
                <w:rFonts w:eastAsiaTheme="minorHAnsi"/>
                <w:sz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57" w:type="dxa"/>
            <w:textDirection w:val="lrTb"/>
            <w:noWrap w:val="false"/>
          </w:tcPr>
          <w:p>
            <w:pPr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</w:r>
            <w:r>
              <w:rPr>
                <w:rFonts w:eastAsiaTheme="minorHAnsi"/>
                <w:sz w:val="22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 xml:space="preserve">4</w:t>
            </w:r>
            <w:r>
              <w:rPr>
                <w:rFonts w:eastAsiaTheme="minorHAnsi"/>
                <w:sz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46" w:type="dxa"/>
            <w:textDirection w:val="lrTb"/>
            <w:noWrap w:val="false"/>
          </w:tcPr>
          <w:p>
            <w:pPr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 xml:space="preserve">Необходимая площадь ярмарочной площадки (кв. м) &lt;3&gt;</w:t>
            </w:r>
            <w:r>
              <w:rPr>
                <w:rFonts w:eastAsiaTheme="minorHAnsi"/>
                <w:sz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57" w:type="dxa"/>
            <w:textDirection w:val="lrTb"/>
            <w:noWrap w:val="false"/>
          </w:tcPr>
          <w:p>
            <w:pPr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</w:r>
            <w:r>
              <w:rPr>
                <w:rFonts w:eastAsiaTheme="minorHAnsi"/>
                <w:sz w:val="22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 xml:space="preserve">5</w:t>
            </w:r>
            <w:r>
              <w:rPr>
                <w:rFonts w:eastAsiaTheme="minorHAnsi"/>
                <w:sz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46" w:type="dxa"/>
            <w:textDirection w:val="lrTb"/>
            <w:noWrap w:val="false"/>
          </w:tcPr>
          <w:p>
            <w:pPr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 xml:space="preserve">Тип ярмарки (универсальная/специализированная)</w:t>
            </w:r>
            <w:r>
              <w:rPr>
                <w:rFonts w:eastAsiaTheme="minorHAnsi"/>
                <w:sz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57" w:type="dxa"/>
            <w:textDirection w:val="lrTb"/>
            <w:noWrap w:val="false"/>
          </w:tcPr>
          <w:p>
            <w:pPr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</w:r>
            <w:r>
              <w:rPr>
                <w:rFonts w:eastAsiaTheme="minorHAnsi"/>
                <w:sz w:val="22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 xml:space="preserve">6</w:t>
            </w:r>
            <w:r>
              <w:rPr>
                <w:rFonts w:eastAsiaTheme="minorHAnsi"/>
                <w:sz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46" w:type="dxa"/>
            <w:textDirection w:val="lrTb"/>
            <w:noWrap w:val="false"/>
          </w:tcPr>
          <w:p>
            <w:pPr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 xml:space="preserve">Даты (период) проведения ярмарки</w:t>
            </w:r>
            <w:r>
              <w:rPr>
                <w:rFonts w:eastAsiaTheme="minorHAnsi"/>
                <w:sz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57" w:type="dxa"/>
            <w:textDirection w:val="lrTb"/>
            <w:noWrap w:val="false"/>
          </w:tcPr>
          <w:p>
            <w:pPr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</w:r>
            <w:r>
              <w:rPr>
                <w:rFonts w:eastAsiaTheme="minorHAnsi"/>
                <w:sz w:val="22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 xml:space="preserve">7</w:t>
            </w:r>
            <w:r>
              <w:rPr>
                <w:rFonts w:eastAsiaTheme="minorHAnsi"/>
                <w:sz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46" w:type="dxa"/>
            <w:textDirection w:val="lrTb"/>
            <w:noWrap w:val="false"/>
          </w:tcPr>
          <w:p>
            <w:pPr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 xml:space="preserve">Режим работы ярмарки</w:t>
            </w:r>
            <w:r>
              <w:rPr>
                <w:rFonts w:eastAsiaTheme="minorHAnsi"/>
                <w:sz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57" w:type="dxa"/>
            <w:textDirection w:val="lrTb"/>
            <w:noWrap w:val="false"/>
          </w:tcPr>
          <w:p>
            <w:pPr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</w:r>
            <w:r>
              <w:rPr>
                <w:rFonts w:eastAsiaTheme="minorHAnsi"/>
                <w:sz w:val="22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 xml:space="preserve">8</w:t>
            </w:r>
            <w:r>
              <w:rPr>
                <w:rFonts w:eastAsiaTheme="minorHAnsi"/>
                <w:sz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46" w:type="dxa"/>
            <w:textDirection w:val="lrTb"/>
            <w:noWrap w:val="false"/>
          </w:tcPr>
          <w:p>
            <w:pPr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 xml:space="preserve">Количество торговых мест на ярмарке в соответствии со схемой размещения торговых мест</w:t>
            </w:r>
            <w:r>
              <w:rPr>
                <w:rFonts w:eastAsiaTheme="minorHAnsi"/>
                <w:sz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57" w:type="dxa"/>
            <w:textDirection w:val="lrTb"/>
            <w:noWrap w:val="false"/>
          </w:tcPr>
          <w:p>
            <w:pPr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</w:r>
            <w:r>
              <w:rPr>
                <w:rFonts w:eastAsiaTheme="minorHAnsi"/>
                <w:sz w:val="22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 xml:space="preserve">9</w:t>
            </w:r>
            <w:r>
              <w:rPr>
                <w:rFonts w:eastAsiaTheme="minorHAnsi"/>
                <w:sz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46" w:type="dxa"/>
            <w:textDirection w:val="lrTb"/>
            <w:noWrap w:val="false"/>
          </w:tcPr>
          <w:p>
            <w:pPr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 xml:space="preserve">Ассортимент реализуемых товаров на ярмарке</w:t>
            </w:r>
            <w:r>
              <w:rPr>
                <w:rFonts w:eastAsiaTheme="minorHAnsi"/>
                <w:sz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57" w:type="dxa"/>
            <w:textDirection w:val="lrTb"/>
            <w:noWrap w:val="false"/>
          </w:tcPr>
          <w:p>
            <w:pPr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</w:r>
            <w:r>
              <w:rPr>
                <w:rFonts w:eastAsiaTheme="minorHAnsi"/>
                <w:sz w:val="22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 xml:space="preserve">10</w:t>
            </w:r>
            <w:r>
              <w:rPr>
                <w:rFonts w:eastAsiaTheme="minorHAnsi"/>
                <w:sz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46" w:type="dxa"/>
            <w:textDirection w:val="lrTb"/>
            <w:noWrap w:val="false"/>
          </w:tcPr>
          <w:p>
            <w:pPr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 xml:space="preserve">Размер платы за предоставление торговых мест/оборудования</w:t>
            </w:r>
            <w:r>
              <w:rPr>
                <w:rFonts w:eastAsiaTheme="minorHAnsi"/>
                <w:sz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57" w:type="dxa"/>
            <w:textDirection w:val="lrTb"/>
            <w:noWrap w:val="false"/>
          </w:tcPr>
          <w:p>
            <w:pPr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</w:r>
            <w:r>
              <w:rPr>
                <w:rFonts w:eastAsiaTheme="minorHAnsi"/>
                <w:sz w:val="22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 xml:space="preserve">11</w:t>
            </w:r>
            <w:r>
              <w:rPr>
                <w:rFonts w:eastAsiaTheme="minorHAnsi"/>
                <w:sz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46" w:type="dxa"/>
            <w:textDirection w:val="lrTb"/>
            <w:noWrap w:val="false"/>
          </w:tcPr>
          <w:p>
            <w:pPr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 xml:space="preserve">Возможность подключения к электросетям</w:t>
            </w:r>
            <w:r>
              <w:rPr>
                <w:rFonts w:eastAsiaTheme="minorHAnsi"/>
                <w:sz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57" w:type="dxa"/>
            <w:textDirection w:val="lrTb"/>
            <w:noWrap w:val="false"/>
          </w:tcPr>
          <w:p>
            <w:pPr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</w:r>
            <w:r>
              <w:rPr>
                <w:rFonts w:eastAsiaTheme="minorHAnsi"/>
                <w:sz w:val="22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 xml:space="preserve">12</w:t>
            </w:r>
            <w:r>
              <w:rPr>
                <w:rFonts w:eastAsiaTheme="minorHAnsi"/>
                <w:sz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46" w:type="dxa"/>
            <w:textDirection w:val="lrTb"/>
            <w:noWrap w:val="false"/>
          </w:tcPr>
          <w:p>
            <w:pPr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 xml:space="preserve">Возможность осуществления торговли с автомашин</w:t>
            </w:r>
            <w:r>
              <w:rPr>
                <w:rFonts w:eastAsiaTheme="minorHAnsi"/>
                <w:sz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57" w:type="dxa"/>
            <w:textDirection w:val="lrTb"/>
            <w:noWrap w:val="false"/>
          </w:tcPr>
          <w:p>
            <w:pPr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</w:r>
            <w:r>
              <w:rPr>
                <w:rFonts w:eastAsiaTheme="minorHAnsi"/>
                <w:sz w:val="22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 xml:space="preserve">13</w:t>
            </w:r>
            <w:r>
              <w:rPr>
                <w:rFonts w:eastAsiaTheme="minorHAnsi"/>
                <w:sz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46" w:type="dxa"/>
            <w:textDirection w:val="lrTb"/>
            <w:noWrap w:val="false"/>
          </w:tcPr>
          <w:p>
            <w:pPr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 xml:space="preserve">Место публикации (размещения) информации о плане мероприятий </w:t>
            </w:r>
            <w:r>
              <w:rPr>
                <w:rFonts w:eastAsiaTheme="minorHAnsi"/>
                <w:sz w:val="22"/>
                <w:lang w:eastAsia="en-US"/>
              </w:rPr>
              <w:t xml:space="preserve">по организации ярмарки и продаже товаров (выполнению работ, оказанию услуг) на ней (наименование средства массовой информации; адрес сайта организатора ярмарки в информационно-телекоммуникационной сети "Интернет")</w:t>
            </w:r>
            <w:r>
              <w:rPr>
                <w:rFonts w:eastAsiaTheme="minorHAnsi"/>
                <w:sz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57" w:type="dxa"/>
            <w:textDirection w:val="lrTb"/>
            <w:noWrap w:val="false"/>
          </w:tcPr>
          <w:p>
            <w:pPr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</w:r>
            <w:r>
              <w:rPr>
                <w:rFonts w:eastAsiaTheme="minorHAnsi"/>
                <w:sz w:val="22"/>
                <w:lang w:eastAsia="en-US"/>
              </w:rPr>
            </w:r>
          </w:p>
        </w:tc>
      </w:tr>
    </w:tbl>
    <w:p>
      <w:pPr>
        <w:rPr>
          <w:rFonts w:eastAsiaTheme="minorHAnsi"/>
          <w:sz w:val="22"/>
          <w:lang w:eastAsia="en-US"/>
        </w:rPr>
      </w:pPr>
      <w:r>
        <w:rPr>
          <w:rFonts w:eastAsiaTheme="minorHAnsi"/>
          <w:sz w:val="22"/>
          <w:lang w:eastAsia="en-US"/>
        </w:rPr>
      </w:r>
      <w:r>
        <w:rPr>
          <w:rFonts w:eastAsiaTheme="minorHAnsi"/>
          <w:sz w:val="22"/>
          <w:lang w:eastAsia="en-US"/>
        </w:rPr>
      </w:r>
    </w:p>
    <w:p>
      <w:pPr>
        <w:ind w:firstLine="540"/>
        <w:jc w:val="both"/>
        <w:rPr>
          <w:rFonts w:eastAsiaTheme="minorHAnsi"/>
          <w:sz w:val="22"/>
          <w:lang w:eastAsia="en-US"/>
        </w:rPr>
      </w:pPr>
      <w:r>
        <w:rPr>
          <w:rFonts w:eastAsiaTheme="minorHAnsi"/>
          <w:sz w:val="22"/>
          <w:lang w:eastAsia="en-US"/>
        </w:rPr>
      </w:r>
      <w:r>
        <w:rPr>
          <w:rFonts w:eastAsiaTheme="minorHAnsi"/>
          <w:sz w:val="22"/>
          <w:lang w:eastAsia="en-US"/>
        </w:rPr>
      </w:r>
    </w:p>
    <w:p>
      <w:pPr>
        <w:ind w:firstLine="540"/>
        <w:jc w:val="both"/>
        <w:rPr>
          <w:rFonts w:eastAsiaTheme="minorHAnsi"/>
          <w:sz w:val="22"/>
          <w:lang w:eastAsia="en-US"/>
        </w:rPr>
      </w:pPr>
      <w:r>
        <w:rPr>
          <w:rFonts w:eastAsiaTheme="minorHAnsi"/>
          <w:sz w:val="22"/>
          <w:lang w:eastAsia="en-US"/>
        </w:rPr>
        <w:t xml:space="preserve">--------------------------------</w:t>
      </w:r>
      <w:r>
        <w:rPr>
          <w:rFonts w:eastAsiaTheme="minorHAnsi"/>
          <w:sz w:val="22"/>
          <w:lang w:eastAsia="en-US"/>
        </w:rPr>
      </w:r>
    </w:p>
    <w:p>
      <w:pPr>
        <w:ind w:firstLine="540"/>
        <w:jc w:val="both"/>
        <w:spacing w:before="200"/>
        <w:rPr>
          <w:rFonts w:eastAsiaTheme="minorHAnsi"/>
          <w:sz w:val="22"/>
          <w:lang w:eastAsia="en-US"/>
        </w:rPr>
      </w:pPr>
      <w:r>
        <w:rPr>
          <w:rFonts w:eastAsiaTheme="minorHAnsi"/>
          <w:sz w:val="22"/>
          <w:lang w:eastAsia="en-US"/>
        </w:rPr>
        <w:t xml:space="preserve">&lt;1&gt; Не заполняется в случае предложения новой публичной ярмарочной площадки.</w:t>
      </w:r>
      <w:r>
        <w:rPr>
          <w:rFonts w:eastAsiaTheme="minorHAnsi"/>
          <w:sz w:val="22"/>
          <w:lang w:eastAsia="en-US"/>
        </w:rPr>
      </w:r>
    </w:p>
    <w:p>
      <w:pPr>
        <w:ind w:firstLine="540"/>
        <w:jc w:val="both"/>
        <w:spacing w:before="200"/>
        <w:rPr>
          <w:rFonts w:eastAsiaTheme="minorHAnsi"/>
          <w:sz w:val="22"/>
          <w:lang w:eastAsia="en-US"/>
        </w:rPr>
      </w:pPr>
      <w:r>
        <w:rPr>
          <w:rFonts w:eastAsiaTheme="minorHAnsi"/>
          <w:sz w:val="22"/>
          <w:lang w:eastAsia="en-US"/>
        </w:rPr>
        <w:t xml:space="preserve">&lt;2&gt; Не заполняется в случае, если при проведении ярмарки на существующей публичной ярмарочной площадке не требуется изменение адресных ориентиров.</w:t>
      </w:r>
      <w:r>
        <w:rPr>
          <w:rFonts w:eastAsiaTheme="minorHAnsi"/>
          <w:sz w:val="22"/>
          <w:lang w:eastAsia="en-US"/>
        </w:rPr>
      </w:r>
    </w:p>
    <w:p>
      <w:pPr>
        <w:ind w:firstLine="540"/>
        <w:jc w:val="both"/>
        <w:spacing w:before="200"/>
        <w:rPr>
          <w:rFonts w:eastAsiaTheme="minorHAnsi"/>
          <w:sz w:val="22"/>
          <w:lang w:eastAsia="en-US"/>
        </w:rPr>
      </w:pPr>
      <w:r>
        <w:rPr>
          <w:rFonts w:eastAsiaTheme="minorHAnsi"/>
          <w:sz w:val="22"/>
          <w:lang w:eastAsia="en-US"/>
        </w:rPr>
        <w:t xml:space="preserve">&lt;3&gt; Не заполняется в случае, если при проведении ярмарки на существующей публичной ярмарочной площадке не требуется изменение площади ярмарочной площадки.</w:t>
      </w:r>
      <w:r>
        <w:rPr>
          <w:rFonts w:eastAsiaTheme="minorHAnsi"/>
          <w:sz w:val="22"/>
          <w:lang w:eastAsia="en-US"/>
        </w:rPr>
      </w:r>
    </w:p>
    <w:p>
      <w:pPr>
        <w:pStyle w:val="6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20"/>
        <w:spacing w:line="276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Результат рассмотрения заявления прошу:</w:t>
      </w:r>
      <w:r>
        <w:rPr>
          <w:sz w:val="24"/>
          <w:szCs w:val="24"/>
        </w:rPr>
      </w:r>
    </w:p>
    <w:tbl>
      <w:tblPr>
        <w:tblW w:w="98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36"/>
        <w:gridCol w:w="8953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6" w:type="dxa"/>
            <w:textDirection w:val="lrTb"/>
            <w:noWrap w:val="false"/>
          </w:tcPr>
          <w:p>
            <w:pPr>
              <w:ind w:firstLine="72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2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8953" w:type="dxa"/>
            <w:vAlign w:val="center"/>
            <w:textDirection w:val="lrTb"/>
            <w:noWrap w:val="false"/>
          </w:tcPr>
          <w:p>
            <w:pPr>
              <w:ind w:left="776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выдать на руки при личной явке в ________ (ОМСУ)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6" w:type="dxa"/>
            <w:textDirection w:val="lrTb"/>
            <w:noWrap w:val="false"/>
          </w:tcPr>
          <w:p>
            <w:pPr>
              <w:ind w:firstLine="72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20"/>
              <w:spacing w:after="20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8953" w:type="dxa"/>
            <w:vAlign w:val="center"/>
            <w:textDirection w:val="lrTb"/>
            <w:noWrap w:val="false"/>
          </w:tcPr>
          <w:p>
            <w:pPr>
              <w:ind w:left="776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направить в электронной форме в личный кабинет </w:t>
            </w:r>
            <w:r>
              <w:rPr>
                <w:sz w:val="24"/>
                <w:szCs w:val="24"/>
              </w:rPr>
              <w:t xml:space="preserve">Г</w:t>
            </w:r>
            <w:r>
              <w:rPr>
                <w:sz w:val="24"/>
                <w:szCs w:val="24"/>
              </w:rPr>
              <w:t xml:space="preserve">осударственной информационной систем</w:t>
            </w:r>
            <w:r>
              <w:rPr>
                <w:sz w:val="24"/>
                <w:szCs w:val="24"/>
              </w:rPr>
              <w:t xml:space="preserve">ы</w:t>
            </w:r>
            <w:r>
              <w:rPr>
                <w:sz w:val="24"/>
                <w:szCs w:val="24"/>
              </w:rPr>
              <w:t xml:space="preserve"> Ленинградской области «Прием конкурсных заявок от субъектов малого и среднего предпринимательства на предоставление субсидий»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6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</w:t>
      </w:r>
      <w:r>
        <w:rPr>
          <w:rFonts w:ascii="Times New Roman" w:hAnsi="Times New Roman" w:cs="Times New Roman"/>
          <w:sz w:val="28"/>
          <w:szCs w:val="28"/>
        </w:rPr>
        <w:t xml:space="preserve">____________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0" w:type="auto"/>
        <w:tblBorders>
          <w:insideH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231"/>
        <w:gridCol w:w="340"/>
        <w:gridCol w:w="1587"/>
        <w:gridCol w:w="340"/>
        <w:gridCol w:w="3572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3231" w:type="dxa"/>
            <w:textDirection w:val="lrTb"/>
            <w:noWrap w:val="false"/>
          </w:tcPr>
          <w:p>
            <w:pPr>
              <w:widowControl w:val="off"/>
              <w:rPr>
                <w:rFonts w:eastAsiaTheme="minorEastAsia"/>
                <w:sz w:val="24"/>
                <w:szCs w:val="22"/>
                <w:lang w:eastAsia="ru-RU"/>
              </w:rPr>
            </w:pPr>
            <w:r>
              <w:rPr>
                <w:rFonts w:eastAsiaTheme="minorEastAsia"/>
                <w:sz w:val="24"/>
                <w:szCs w:val="22"/>
                <w:lang w:eastAsia="ru-RU"/>
              </w:rPr>
            </w:r>
            <w:r>
              <w:rPr>
                <w:rFonts w:eastAsiaTheme="minorEastAsia"/>
                <w:sz w:val="24"/>
                <w:szCs w:val="22"/>
                <w:lang w:eastAsia="ru-RU"/>
              </w:rPr>
            </w:r>
            <w:r>
              <w:rPr>
                <w:rFonts w:eastAsiaTheme="minorEastAsia"/>
                <w:sz w:val="24"/>
                <w:szCs w:val="2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textDirection w:val="lrTb"/>
            <w:noWrap w:val="false"/>
          </w:tcPr>
          <w:p>
            <w:pPr>
              <w:widowControl w:val="off"/>
              <w:rPr>
                <w:rFonts w:eastAsiaTheme="minorEastAsia"/>
                <w:sz w:val="24"/>
                <w:szCs w:val="22"/>
                <w:lang w:eastAsia="ru-RU"/>
              </w:rPr>
            </w:pPr>
            <w:r>
              <w:rPr>
                <w:rFonts w:eastAsiaTheme="minorEastAsia"/>
                <w:sz w:val="24"/>
                <w:szCs w:val="22"/>
                <w:lang w:eastAsia="ru-RU"/>
              </w:rPr>
            </w:r>
            <w:r>
              <w:rPr>
                <w:rFonts w:eastAsiaTheme="minorEastAsia"/>
                <w:sz w:val="24"/>
                <w:szCs w:val="22"/>
                <w:lang w:eastAsia="ru-RU"/>
              </w:rPr>
            </w:r>
            <w:r>
              <w:rPr>
                <w:rFonts w:eastAsiaTheme="minorEastAsia"/>
                <w:sz w:val="24"/>
                <w:szCs w:val="2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587" w:type="dxa"/>
            <w:textDirection w:val="lrTb"/>
            <w:noWrap w:val="false"/>
          </w:tcPr>
          <w:p>
            <w:pPr>
              <w:widowControl w:val="off"/>
              <w:rPr>
                <w:rFonts w:eastAsiaTheme="minorEastAsia"/>
                <w:sz w:val="24"/>
                <w:szCs w:val="22"/>
                <w:lang w:eastAsia="ru-RU"/>
              </w:rPr>
            </w:pPr>
            <w:r>
              <w:rPr>
                <w:rFonts w:eastAsiaTheme="minorEastAsia"/>
                <w:sz w:val="24"/>
                <w:szCs w:val="22"/>
                <w:lang w:eastAsia="ru-RU"/>
              </w:rPr>
            </w:r>
            <w:r>
              <w:rPr>
                <w:rFonts w:eastAsiaTheme="minorEastAsia"/>
                <w:sz w:val="24"/>
                <w:szCs w:val="22"/>
                <w:lang w:eastAsia="ru-RU"/>
              </w:rPr>
            </w:r>
            <w:r>
              <w:rPr>
                <w:rFonts w:eastAsiaTheme="minorEastAsia"/>
                <w:sz w:val="24"/>
                <w:szCs w:val="2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textDirection w:val="lrTb"/>
            <w:noWrap w:val="false"/>
          </w:tcPr>
          <w:p>
            <w:pPr>
              <w:widowControl w:val="off"/>
              <w:rPr>
                <w:rFonts w:eastAsiaTheme="minorEastAsia"/>
                <w:sz w:val="24"/>
                <w:szCs w:val="22"/>
                <w:lang w:eastAsia="ru-RU"/>
              </w:rPr>
            </w:pPr>
            <w:r>
              <w:rPr>
                <w:rFonts w:eastAsiaTheme="minorEastAsia"/>
                <w:sz w:val="24"/>
                <w:szCs w:val="22"/>
                <w:lang w:eastAsia="ru-RU"/>
              </w:rPr>
            </w:r>
            <w:r>
              <w:rPr>
                <w:rFonts w:eastAsiaTheme="minorEastAsia"/>
                <w:sz w:val="24"/>
                <w:szCs w:val="22"/>
                <w:lang w:eastAsia="ru-RU"/>
              </w:rPr>
            </w:r>
            <w:r>
              <w:rPr>
                <w:rFonts w:eastAsiaTheme="minorEastAsia"/>
                <w:sz w:val="24"/>
                <w:szCs w:val="2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3572" w:type="dxa"/>
            <w:textDirection w:val="lrTb"/>
            <w:noWrap w:val="false"/>
          </w:tcPr>
          <w:p>
            <w:pPr>
              <w:widowControl w:val="off"/>
              <w:rPr>
                <w:rFonts w:eastAsiaTheme="minorEastAsia"/>
                <w:sz w:val="24"/>
                <w:szCs w:val="22"/>
                <w:lang w:eastAsia="ru-RU"/>
              </w:rPr>
            </w:pPr>
            <w:r>
              <w:rPr>
                <w:rFonts w:eastAsiaTheme="minorEastAsia"/>
                <w:sz w:val="24"/>
                <w:szCs w:val="22"/>
                <w:lang w:eastAsia="ru-RU"/>
              </w:rPr>
            </w:r>
            <w:r>
              <w:rPr>
                <w:rFonts w:eastAsiaTheme="minorEastAsia"/>
                <w:sz w:val="24"/>
                <w:szCs w:val="22"/>
                <w:lang w:eastAsia="ru-RU"/>
              </w:rPr>
            </w:r>
            <w:r>
              <w:rPr>
                <w:rFonts w:eastAsiaTheme="minorEastAsia"/>
                <w:sz w:val="24"/>
                <w:szCs w:val="22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3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Theme="minorEastAsia"/>
                <w:sz w:val="24"/>
                <w:szCs w:val="22"/>
                <w:lang w:eastAsia="ru-RU"/>
              </w:rPr>
            </w:pPr>
            <w:r>
              <w:rPr>
                <w:rFonts w:eastAsiaTheme="minorEastAsia"/>
                <w:sz w:val="24"/>
                <w:szCs w:val="22"/>
                <w:lang w:eastAsia="ru-RU"/>
              </w:rPr>
              <w:t xml:space="preserve">(должность лица, подписавшего заявление)</w:t>
            </w:r>
            <w:r>
              <w:rPr>
                <w:rFonts w:eastAsiaTheme="minorEastAsia"/>
                <w:sz w:val="24"/>
                <w:szCs w:val="22"/>
                <w:lang w:eastAsia="ru-RU"/>
              </w:rPr>
            </w:r>
            <w:r>
              <w:rPr>
                <w:rFonts w:eastAsiaTheme="minorEastAsia"/>
                <w:sz w:val="24"/>
                <w:szCs w:val="2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textDirection w:val="lrTb"/>
            <w:noWrap w:val="false"/>
          </w:tcPr>
          <w:p>
            <w:pPr>
              <w:widowControl w:val="off"/>
              <w:rPr>
                <w:rFonts w:eastAsiaTheme="minorEastAsia"/>
                <w:sz w:val="24"/>
                <w:szCs w:val="22"/>
                <w:lang w:eastAsia="ru-RU"/>
              </w:rPr>
            </w:pPr>
            <w:r>
              <w:rPr>
                <w:rFonts w:eastAsiaTheme="minorEastAsia"/>
                <w:sz w:val="24"/>
                <w:szCs w:val="22"/>
                <w:lang w:eastAsia="ru-RU"/>
              </w:rPr>
            </w:r>
            <w:r>
              <w:rPr>
                <w:rFonts w:eastAsiaTheme="minorEastAsia"/>
                <w:sz w:val="24"/>
                <w:szCs w:val="22"/>
                <w:lang w:eastAsia="ru-RU"/>
              </w:rPr>
            </w:r>
            <w:r>
              <w:rPr>
                <w:rFonts w:eastAsiaTheme="minorEastAsia"/>
                <w:sz w:val="24"/>
                <w:szCs w:val="2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8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Theme="minorEastAsia"/>
                <w:sz w:val="24"/>
                <w:szCs w:val="22"/>
                <w:lang w:eastAsia="ru-RU"/>
              </w:rPr>
            </w:pPr>
            <w:r>
              <w:rPr>
                <w:rFonts w:eastAsiaTheme="minorEastAsia"/>
                <w:sz w:val="24"/>
                <w:szCs w:val="22"/>
                <w:lang w:eastAsia="ru-RU"/>
              </w:rPr>
              <w:t xml:space="preserve">(подпись)</w:t>
            </w:r>
            <w:r>
              <w:rPr>
                <w:rFonts w:eastAsiaTheme="minorEastAsia"/>
                <w:sz w:val="24"/>
                <w:szCs w:val="22"/>
                <w:lang w:eastAsia="ru-RU"/>
              </w:rPr>
            </w:r>
            <w:r>
              <w:rPr>
                <w:rFonts w:eastAsiaTheme="minorEastAsia"/>
                <w:sz w:val="24"/>
                <w:szCs w:val="2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textDirection w:val="lrTb"/>
            <w:noWrap w:val="false"/>
          </w:tcPr>
          <w:p>
            <w:pPr>
              <w:widowControl w:val="off"/>
              <w:rPr>
                <w:rFonts w:eastAsiaTheme="minorEastAsia"/>
                <w:sz w:val="24"/>
                <w:szCs w:val="22"/>
                <w:lang w:eastAsia="ru-RU"/>
              </w:rPr>
            </w:pPr>
            <w:r>
              <w:rPr>
                <w:rFonts w:eastAsiaTheme="minorEastAsia"/>
                <w:sz w:val="24"/>
                <w:szCs w:val="22"/>
                <w:lang w:eastAsia="ru-RU"/>
              </w:rPr>
            </w:r>
            <w:r>
              <w:rPr>
                <w:rFonts w:eastAsiaTheme="minorEastAsia"/>
                <w:sz w:val="24"/>
                <w:szCs w:val="22"/>
                <w:lang w:eastAsia="ru-RU"/>
              </w:rPr>
            </w:r>
            <w:r>
              <w:rPr>
                <w:rFonts w:eastAsiaTheme="minorEastAsia"/>
                <w:sz w:val="24"/>
                <w:szCs w:val="2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7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Theme="minorEastAsia"/>
                <w:sz w:val="24"/>
                <w:szCs w:val="22"/>
                <w:lang w:eastAsia="ru-RU"/>
              </w:rPr>
            </w:pPr>
            <w:r>
              <w:rPr>
                <w:rFonts w:eastAsiaTheme="minorEastAsia"/>
                <w:sz w:val="24"/>
                <w:szCs w:val="22"/>
                <w:lang w:eastAsia="ru-RU"/>
              </w:rPr>
              <w:t xml:space="preserve">(Ф.И.О. лица, подписавшего заявление)</w:t>
            </w:r>
            <w:r>
              <w:rPr>
                <w:rFonts w:eastAsiaTheme="minorEastAsia"/>
                <w:sz w:val="24"/>
                <w:szCs w:val="22"/>
                <w:lang w:eastAsia="ru-RU"/>
              </w:rPr>
            </w:r>
            <w:r>
              <w:rPr>
                <w:rFonts w:eastAsiaTheme="minorEastAsia"/>
                <w:sz w:val="24"/>
                <w:szCs w:val="22"/>
                <w:lang w:eastAsia="ru-RU"/>
              </w:rPr>
            </w:r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98" w:type="dxa"/>
            <w:textDirection w:val="lrTb"/>
            <w:noWrap w:val="false"/>
          </w:tcPr>
          <w:p>
            <w:pPr>
              <w:widowControl w:val="off"/>
              <w:rPr>
                <w:rFonts w:eastAsiaTheme="minorEastAsia"/>
                <w:sz w:val="24"/>
                <w:szCs w:val="22"/>
                <w:lang w:eastAsia="ru-RU"/>
              </w:rPr>
            </w:pPr>
            <w:r>
              <w:rPr>
                <w:rFonts w:eastAsiaTheme="minorEastAsia"/>
                <w:sz w:val="24"/>
                <w:szCs w:val="22"/>
                <w:lang w:eastAsia="ru-RU"/>
              </w:rPr>
            </w:r>
            <w:r>
              <w:rPr>
                <w:rFonts w:eastAsiaTheme="minorEastAsia"/>
                <w:sz w:val="24"/>
                <w:szCs w:val="22"/>
                <w:lang w:eastAsia="ru-RU"/>
              </w:rPr>
            </w:r>
            <w:r>
              <w:rPr>
                <w:rFonts w:eastAsiaTheme="minorEastAsia"/>
                <w:sz w:val="24"/>
                <w:szCs w:val="2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7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Theme="minorEastAsia"/>
                <w:sz w:val="24"/>
                <w:szCs w:val="22"/>
                <w:lang w:eastAsia="ru-RU"/>
              </w:rPr>
            </w:pPr>
            <w:r>
              <w:rPr>
                <w:rFonts w:eastAsiaTheme="minorEastAsia"/>
                <w:sz w:val="24"/>
                <w:szCs w:val="22"/>
                <w:lang w:eastAsia="ru-RU"/>
              </w:rPr>
              <w:t xml:space="preserve">"___" _____________ 20__ года</w:t>
            </w:r>
            <w:r>
              <w:rPr>
                <w:rFonts w:eastAsiaTheme="minorEastAsia"/>
                <w:sz w:val="24"/>
                <w:szCs w:val="22"/>
                <w:lang w:eastAsia="ru-RU"/>
              </w:rPr>
            </w:r>
            <w:r>
              <w:rPr>
                <w:rFonts w:eastAsiaTheme="minorEastAsia"/>
                <w:sz w:val="24"/>
                <w:szCs w:val="22"/>
                <w:lang w:eastAsia="ru-RU"/>
              </w:rPr>
            </w:r>
          </w:p>
        </w:tc>
      </w:tr>
    </w:tbl>
    <w:p>
      <w:pPr>
        <w:pStyle w:val="6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68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6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</w:r>
      <w:r>
        <w:rPr>
          <w:rFonts w:ascii="Times New Roman" w:hAnsi="Times New Roman" w:cs="Times New Roman"/>
          <w:szCs w:val="22"/>
        </w:rPr>
      </w:r>
    </w:p>
    <w:p>
      <w:pPr>
        <w:ind w:firstLine="720"/>
        <w:jc w:val="both"/>
        <w:tabs>
          <w:tab w:val="left" w:pos="142" w:leader="none"/>
          <w:tab w:val="left" w:pos="284" w:leader="none"/>
          <w:tab w:val="num" w:pos="1080" w:leader="none"/>
        </w:tabs>
        <w:rPr>
          <w:i/>
        </w:rPr>
      </w:pPr>
      <w:r>
        <w:rPr>
          <w:szCs w:val="28"/>
        </w:rPr>
        <w:br w:type="page" w:clear="all"/>
      </w:r>
      <w:r>
        <w:rPr>
          <w:i/>
        </w:rPr>
      </w:r>
    </w:p>
    <w:p>
      <w:pPr>
        <w:ind w:firstLine="709"/>
        <w:jc w:val="right"/>
        <w:rPr>
          <w:szCs w:val="28"/>
        </w:rPr>
      </w:pPr>
      <w:r>
        <w:rPr>
          <w:szCs w:val="28"/>
        </w:rPr>
        <w:t xml:space="preserve">Образец № 2</w:t>
      </w:r>
      <w:r>
        <w:rPr>
          <w:szCs w:val="28"/>
        </w:rPr>
      </w:r>
    </w:p>
    <w:p>
      <w:pPr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(ФОРМА)</w:t>
      </w:r>
      <w:r>
        <w:rPr>
          <w:rFonts w:eastAsia="Calibri"/>
          <w:lang w:eastAsia="en-US"/>
        </w:rPr>
      </w:r>
    </w:p>
    <w:p>
      <w:pPr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686"/>
        <w:ind w:firstLine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_________</w:t>
      </w:r>
      <w:r>
        <w:rPr>
          <w:rFonts w:ascii="Times New Roman" w:hAnsi="Times New Roman" w:cs="Times New Roman"/>
          <w:sz w:val="24"/>
          <w:szCs w:val="24"/>
        </w:rPr>
        <w:t xml:space="preserve">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4820"/>
        <w:jc w:val="center"/>
        <w:tabs>
          <w:tab w:val="left" w:pos="4820" w:leader="none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</w:t>
      </w:r>
      <w:r>
        <w:rPr>
          <w:rFonts w:ascii="Times New Roman" w:hAnsi="Times New Roman" w:cs="Times New Roman"/>
          <w:sz w:val="20"/>
        </w:rPr>
        <w:t xml:space="preserve">       </w:t>
      </w:r>
      <w:r>
        <w:rPr>
          <w:rFonts w:ascii="Times New Roman" w:hAnsi="Times New Roman" w:cs="Times New Roman"/>
          <w:sz w:val="20"/>
        </w:rPr>
        <w:t xml:space="preserve">  (уполномоченный орган местного самоуправления)</w:t>
      </w:r>
      <w:r>
        <w:rPr>
          <w:rFonts w:ascii="Times New Roman" w:hAnsi="Times New Roman" w:cs="Times New Roman"/>
          <w:sz w:val="20"/>
        </w:rPr>
      </w:r>
    </w:p>
    <w:p>
      <w:pPr>
        <w:pStyle w:val="686"/>
        <w:ind w:firstLine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781"/>
      </w:tblGrid>
      <w:tr>
        <w:tblPrEx/>
        <w:trPr/>
        <w:tc>
          <w:tcPr>
            <w:tcW w:w="978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Theme="minorEastAsia"/>
                <w:sz w:val="24"/>
                <w:szCs w:val="22"/>
                <w:lang w:eastAsia="ru-RU"/>
              </w:rPr>
            </w:pPr>
            <w:r>
              <w:rPr>
                <w:rFonts w:eastAsiaTheme="minorEastAsia"/>
                <w:sz w:val="24"/>
                <w:szCs w:val="22"/>
                <w:lang w:eastAsia="ru-RU"/>
              </w:rPr>
              <w:t xml:space="preserve">УВЕДОМЛЕНИЕ</w:t>
            </w:r>
            <w:r>
              <w:rPr>
                <w:rFonts w:eastAsiaTheme="minorEastAsia"/>
                <w:sz w:val="24"/>
                <w:szCs w:val="22"/>
                <w:lang w:eastAsia="ru-RU"/>
              </w:rPr>
            </w:r>
          </w:p>
          <w:p>
            <w:pPr>
              <w:jc w:val="center"/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="Courier New" w:cs="Courier New"/>
                <w:sz w:val="24"/>
                <w:szCs w:val="24"/>
                <w:lang w:eastAsia="en-US"/>
              </w:rPr>
              <w:t xml:space="preserve">о проведении ярмарки на территории Ленинградской области</w:t>
            </w:r>
            <w:r>
              <w:rPr>
                <w:rFonts w:eastAsiaTheme="minorHAnsi"/>
                <w:sz w:val="22"/>
                <w:lang w:eastAsia="en-US"/>
              </w:rPr>
            </w:r>
          </w:p>
        </w:tc>
      </w:tr>
      <w:tr>
        <w:tblPrEx/>
        <w:trPr/>
        <w:tc>
          <w:tcPr>
            <w:tcW w:w="9781" w:type="dxa"/>
            <w:textDirection w:val="lrTb"/>
            <w:noWrap w:val="false"/>
          </w:tcPr>
          <w:p>
            <w:pPr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</w:r>
            <w:r>
              <w:rPr>
                <w:rFonts w:eastAsiaTheme="minorHAnsi"/>
                <w:sz w:val="22"/>
                <w:lang w:eastAsia="en-US"/>
              </w:rPr>
            </w:r>
          </w:p>
        </w:tc>
      </w:tr>
      <w:tr>
        <w:tblPrEx/>
        <w:trPr/>
        <w:tc>
          <w:tcPr>
            <w:tcW w:w="9781" w:type="dxa"/>
            <w:textDirection w:val="lrTb"/>
            <w:noWrap w:val="false"/>
          </w:tcPr>
          <w:p>
            <w:pPr>
              <w:ind w:firstLine="283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В соответствии с </w:t>
            </w:r>
            <w:hyperlink w:tooltip="#P574" w:anchor="P574" w:history="1">
              <w:r>
                <w:rPr>
                  <w:color w:val="0000ff"/>
                  <w:sz w:val="24"/>
                  <w:szCs w:val="24"/>
                </w:rPr>
                <w:t xml:space="preserve">Порядком</w:t>
              </w:r>
            </w:hyperlink>
            <w:r>
              <w:rPr>
                <w:sz w:val="24"/>
                <w:szCs w:val="24"/>
              </w:rPr>
              <w:t xml:space="preserve"> ор</w:t>
            </w:r>
            <w:r>
              <w:rPr>
                <w:sz w:val="24"/>
                <w:szCs w:val="24"/>
              </w:rPr>
              <w:t xml:space="preserve">ганизации ярмарок и продажи товаров на них на территории Ленинградской области, утвержденным постановлением Правительства Ленинградской области от 29 мая 2007 года № 120, уведомляю о проведении ярмарки на территории Ленинградской области (далее - ярмарка):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</w:tbl>
    <w:p>
      <w:pPr>
        <w:rPr>
          <w:rFonts w:eastAsiaTheme="minorHAnsi"/>
          <w:sz w:val="22"/>
          <w:lang w:eastAsia="en-US"/>
        </w:rPr>
      </w:pPr>
      <w:r>
        <w:rPr>
          <w:rFonts w:eastAsiaTheme="minorHAnsi"/>
          <w:sz w:val="22"/>
          <w:lang w:eastAsia="en-US"/>
        </w:rPr>
      </w:r>
      <w:r>
        <w:rPr>
          <w:rFonts w:eastAsiaTheme="minorHAnsi"/>
          <w:sz w:val="22"/>
          <w:lang w:eastAsia="en-US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567"/>
        <w:gridCol w:w="6746"/>
        <w:gridCol w:w="2463"/>
      </w:tblGrid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746" w:type="dxa"/>
            <w:textDirection w:val="lrTb"/>
            <w:noWrap w:val="false"/>
          </w:tcPr>
          <w:p>
            <w:pPr>
              <w:pStyle w:val="6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 ярмарки: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86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полное наименование юридического лица/фамилия, имя, отчество индивидуального предпринимателя;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86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ИНН, ОГРН (ОГРНИП);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86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руководителя юридического лица;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86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и фактический адрес;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86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телефон, e-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mail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463" w:type="dxa"/>
            <w:textDirection w:val="lrTb"/>
            <w:noWrap w:val="false"/>
          </w:tcPr>
          <w:p>
            <w:pPr>
              <w:pStyle w:val="6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746" w:type="dxa"/>
            <w:textDirection w:val="lrTb"/>
            <w:noWrap w:val="false"/>
          </w:tcPr>
          <w:p>
            <w:pPr>
              <w:pStyle w:val="6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Регистрационный номер непубличной ярмарочной площадки в Справочной общедоступной системе ярмарочных площадок Ленинградской области &lt;1&gt;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463" w:type="dxa"/>
            <w:textDirection w:val="lrTb"/>
            <w:noWrap w:val="false"/>
          </w:tcPr>
          <w:p>
            <w:pPr>
              <w:pStyle w:val="6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746" w:type="dxa"/>
            <w:textDirection w:val="lrTb"/>
            <w:noWrap w:val="false"/>
          </w:tcPr>
          <w:p>
            <w:pPr>
              <w:pStyle w:val="6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Адресные ориентиры ярмарочной площадки &lt;2&gt;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463" w:type="dxa"/>
            <w:textDirection w:val="lrTb"/>
            <w:noWrap w:val="false"/>
          </w:tcPr>
          <w:p>
            <w:pPr>
              <w:pStyle w:val="6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746" w:type="dxa"/>
            <w:textDirection w:val="lrTb"/>
            <w:noWrap w:val="false"/>
          </w:tcPr>
          <w:p>
            <w:pPr>
              <w:pStyle w:val="6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правообладателе земельного участка, на котором располагается ярмарочная площадка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(наименование/Ф.И.О.; ИНН; контактные данные) &lt;3&gt;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463" w:type="dxa"/>
            <w:textDirection w:val="lrTb"/>
            <w:noWrap w:val="false"/>
          </w:tcPr>
          <w:p>
            <w:pPr>
              <w:pStyle w:val="6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746" w:type="dxa"/>
            <w:textDirection w:val="lrTb"/>
            <w:noWrap w:val="false"/>
          </w:tcPr>
          <w:p>
            <w:pPr>
              <w:pStyle w:val="6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Тип ярмарки (универсальная/специализированная)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463" w:type="dxa"/>
            <w:textDirection w:val="lrTb"/>
            <w:noWrap w:val="false"/>
          </w:tcPr>
          <w:p>
            <w:pPr>
              <w:pStyle w:val="6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746" w:type="dxa"/>
            <w:textDirection w:val="lrTb"/>
            <w:noWrap w:val="false"/>
          </w:tcPr>
          <w:p>
            <w:pPr>
              <w:pStyle w:val="6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Даты (период) проведения ярмарки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463" w:type="dxa"/>
            <w:textDirection w:val="lrTb"/>
            <w:noWrap w:val="false"/>
          </w:tcPr>
          <w:p>
            <w:pPr>
              <w:pStyle w:val="6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746" w:type="dxa"/>
            <w:textDirection w:val="lrTb"/>
            <w:noWrap w:val="false"/>
          </w:tcPr>
          <w:p>
            <w:pPr>
              <w:pStyle w:val="6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Режим работы ярмарки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463" w:type="dxa"/>
            <w:textDirection w:val="lrTb"/>
            <w:noWrap w:val="false"/>
          </w:tcPr>
          <w:p>
            <w:pPr>
              <w:pStyle w:val="6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746" w:type="dxa"/>
            <w:textDirection w:val="lrTb"/>
            <w:noWrap w:val="false"/>
          </w:tcPr>
          <w:p>
            <w:pPr>
              <w:pStyle w:val="6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торговых мест на ярмарке в соответствии со схемой размещения торговых мест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463" w:type="dxa"/>
            <w:textDirection w:val="lrTb"/>
            <w:noWrap w:val="false"/>
          </w:tcPr>
          <w:p>
            <w:pPr>
              <w:pStyle w:val="6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746" w:type="dxa"/>
            <w:textDirection w:val="lrTb"/>
            <w:noWrap w:val="false"/>
          </w:tcPr>
          <w:p>
            <w:pPr>
              <w:pStyle w:val="6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Ассортимент реализуемых товаров на ярмарке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463" w:type="dxa"/>
            <w:textDirection w:val="lrTb"/>
            <w:noWrap w:val="false"/>
          </w:tcPr>
          <w:p>
            <w:pPr>
              <w:pStyle w:val="6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746" w:type="dxa"/>
            <w:textDirection w:val="lrTb"/>
            <w:noWrap w:val="false"/>
          </w:tcPr>
          <w:p>
            <w:pPr>
              <w:pStyle w:val="6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Размер платы за предоставление торговых мест/оборудования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463" w:type="dxa"/>
            <w:textDirection w:val="lrTb"/>
            <w:noWrap w:val="false"/>
          </w:tcPr>
          <w:p>
            <w:pPr>
              <w:pStyle w:val="6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746" w:type="dxa"/>
            <w:textDirection w:val="lrTb"/>
            <w:noWrap w:val="false"/>
          </w:tcPr>
          <w:p>
            <w:pPr>
              <w:pStyle w:val="6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подключения к электросетям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463" w:type="dxa"/>
            <w:textDirection w:val="lrTb"/>
            <w:noWrap w:val="false"/>
          </w:tcPr>
          <w:p>
            <w:pPr>
              <w:pStyle w:val="6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746" w:type="dxa"/>
            <w:textDirection w:val="lrTb"/>
            <w:noWrap w:val="false"/>
          </w:tcPr>
          <w:p>
            <w:pPr>
              <w:pStyle w:val="6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осуществления торговли с автомашин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463" w:type="dxa"/>
            <w:textDirection w:val="lrTb"/>
            <w:noWrap w:val="false"/>
          </w:tcPr>
          <w:p>
            <w:pPr>
              <w:pStyle w:val="6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746" w:type="dxa"/>
            <w:textDirection w:val="lrTb"/>
            <w:noWrap w:val="false"/>
          </w:tcPr>
          <w:p>
            <w:pPr>
              <w:pStyle w:val="6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публикации (размещения) информации о плане мероприятий по организации ярмарки и продаже товаров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(выполнению работ, оказанию услуг) на ней (наименование средства массовой информации; адрес сайта организатора ярмарки в информационно-телекоммуникационной сети "Интернет")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463" w:type="dxa"/>
            <w:textDirection w:val="lrTb"/>
            <w:noWrap w:val="false"/>
          </w:tcPr>
          <w:p>
            <w:pPr>
              <w:pStyle w:val="6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rPr>
          <w:rFonts w:eastAsiaTheme="minorHAnsi"/>
          <w:sz w:val="22"/>
          <w:lang w:eastAsia="en-US"/>
        </w:rPr>
      </w:pPr>
      <w:r>
        <w:rPr>
          <w:rFonts w:eastAsiaTheme="minorHAnsi"/>
          <w:sz w:val="22"/>
          <w:lang w:eastAsia="en-US"/>
        </w:rPr>
      </w:r>
      <w:r>
        <w:rPr>
          <w:rFonts w:eastAsiaTheme="minorHAnsi"/>
          <w:sz w:val="22"/>
          <w:lang w:eastAsia="en-US"/>
        </w:rPr>
      </w:r>
    </w:p>
    <w:p>
      <w:pPr>
        <w:ind w:firstLine="540"/>
        <w:jc w:val="both"/>
        <w:rPr>
          <w:rFonts w:eastAsiaTheme="minorHAnsi"/>
          <w:sz w:val="22"/>
          <w:lang w:eastAsia="en-US"/>
        </w:rPr>
      </w:pPr>
      <w:r>
        <w:rPr>
          <w:rFonts w:eastAsiaTheme="minorHAnsi"/>
          <w:sz w:val="22"/>
          <w:lang w:eastAsia="en-US"/>
        </w:rPr>
      </w:r>
      <w:r>
        <w:rPr>
          <w:rFonts w:eastAsiaTheme="minorHAnsi"/>
          <w:sz w:val="22"/>
          <w:lang w:eastAsia="en-US"/>
        </w:rPr>
      </w:r>
    </w:p>
    <w:p>
      <w:pPr>
        <w:ind w:firstLine="540"/>
        <w:jc w:val="both"/>
        <w:rPr>
          <w:rFonts w:eastAsiaTheme="minorHAnsi"/>
          <w:sz w:val="22"/>
          <w:lang w:eastAsia="en-US"/>
        </w:rPr>
      </w:pPr>
      <w:r>
        <w:rPr>
          <w:rFonts w:eastAsiaTheme="minorHAnsi"/>
          <w:sz w:val="22"/>
          <w:lang w:eastAsia="en-US"/>
        </w:rPr>
        <w:t xml:space="preserve">--------------------------------</w:t>
      </w:r>
      <w:r>
        <w:rPr>
          <w:rFonts w:eastAsiaTheme="minorHAnsi"/>
          <w:sz w:val="22"/>
          <w:lang w:eastAsia="en-US"/>
        </w:rPr>
      </w:r>
    </w:p>
    <w:p>
      <w:pPr>
        <w:ind w:firstLine="540"/>
        <w:jc w:val="both"/>
        <w:spacing w:before="200"/>
        <w:rPr>
          <w:rFonts w:eastAsiaTheme="minorHAnsi"/>
          <w:sz w:val="22"/>
          <w:lang w:eastAsia="en-US"/>
        </w:rPr>
      </w:pPr>
      <w:r>
        <w:rPr>
          <w:rFonts w:eastAsiaTheme="minorHAnsi"/>
          <w:sz w:val="22"/>
          <w:lang w:eastAsia="en-US"/>
        </w:rPr>
        <w:t xml:space="preserve">&lt;1</w:t>
      </w:r>
      <w:r>
        <w:rPr>
          <w:rFonts w:eastAsiaTheme="minorHAnsi"/>
          <w:sz w:val="22"/>
          <w:lang w:eastAsia="en-US"/>
        </w:rPr>
        <w:t xml:space="preserve">&gt; Н</w:t>
      </w:r>
      <w:r>
        <w:rPr>
          <w:rFonts w:eastAsiaTheme="minorHAnsi"/>
          <w:sz w:val="22"/>
          <w:lang w:eastAsia="en-US"/>
        </w:rPr>
        <w:t xml:space="preserve">е заполняется в случае предложения новой </w:t>
      </w:r>
      <w:r>
        <w:rPr>
          <w:rFonts w:eastAsiaTheme="minorHAnsi"/>
          <w:sz w:val="22"/>
          <w:lang w:eastAsia="en-US"/>
        </w:rPr>
        <w:t xml:space="preserve">не</w:t>
      </w:r>
      <w:r>
        <w:rPr>
          <w:rFonts w:eastAsiaTheme="minorHAnsi"/>
          <w:sz w:val="22"/>
          <w:lang w:eastAsia="en-US"/>
        </w:rPr>
        <w:t xml:space="preserve">публичной ярмарочной площадки.</w:t>
      </w:r>
      <w:r>
        <w:rPr>
          <w:rFonts w:eastAsiaTheme="minorHAnsi"/>
          <w:sz w:val="22"/>
          <w:lang w:eastAsia="en-US"/>
        </w:rPr>
      </w:r>
    </w:p>
    <w:p>
      <w:pPr>
        <w:ind w:firstLine="540"/>
        <w:jc w:val="both"/>
        <w:spacing w:before="200"/>
        <w:rPr>
          <w:rFonts w:eastAsiaTheme="minorHAnsi"/>
          <w:sz w:val="22"/>
          <w:lang w:eastAsia="en-US"/>
        </w:rPr>
      </w:pPr>
      <w:r>
        <w:rPr>
          <w:rFonts w:eastAsiaTheme="minorHAnsi"/>
          <w:sz w:val="22"/>
          <w:lang w:eastAsia="en-US"/>
        </w:rPr>
        <w:t xml:space="preserve">&lt;2</w:t>
      </w:r>
      <w:r>
        <w:rPr>
          <w:rFonts w:eastAsiaTheme="minorHAnsi"/>
          <w:sz w:val="22"/>
          <w:lang w:eastAsia="en-US"/>
        </w:rPr>
        <w:t xml:space="preserve">&gt; Н</w:t>
      </w:r>
      <w:r>
        <w:rPr>
          <w:rFonts w:eastAsiaTheme="minorHAnsi"/>
          <w:sz w:val="22"/>
          <w:lang w:eastAsia="en-US"/>
        </w:rPr>
        <w:t xml:space="preserve">е заполняется в случае, если при проведении ярмарки на существующей </w:t>
      </w:r>
      <w:r>
        <w:rPr>
          <w:rFonts w:eastAsiaTheme="minorHAnsi"/>
          <w:sz w:val="22"/>
          <w:lang w:eastAsia="en-US"/>
        </w:rPr>
        <w:t xml:space="preserve">не</w:t>
      </w:r>
      <w:r>
        <w:rPr>
          <w:rFonts w:eastAsiaTheme="minorHAnsi"/>
          <w:sz w:val="22"/>
          <w:lang w:eastAsia="en-US"/>
        </w:rPr>
        <w:t xml:space="preserve">публичной ярмарочной площадке не требуется изменение адресных ориентиров.</w:t>
      </w:r>
      <w:r>
        <w:rPr>
          <w:rFonts w:eastAsiaTheme="minorHAnsi"/>
          <w:sz w:val="22"/>
          <w:lang w:eastAsia="en-US"/>
        </w:rPr>
      </w:r>
    </w:p>
    <w:p>
      <w:pPr>
        <w:ind w:firstLine="540"/>
        <w:jc w:val="both"/>
        <w:spacing w:before="200"/>
        <w:rPr>
          <w:rFonts w:eastAsiaTheme="minorHAnsi"/>
          <w:sz w:val="22"/>
          <w:lang w:eastAsia="en-US"/>
        </w:rPr>
      </w:pPr>
      <w:r>
        <w:rPr>
          <w:rFonts w:eastAsiaTheme="minorHAnsi"/>
          <w:sz w:val="22"/>
          <w:lang w:eastAsia="en-US"/>
        </w:rPr>
        <w:t xml:space="preserve">&lt;3</w:t>
      </w:r>
      <w:r>
        <w:rPr>
          <w:rFonts w:eastAsiaTheme="minorHAnsi"/>
          <w:sz w:val="22"/>
          <w:lang w:eastAsia="en-US"/>
        </w:rPr>
        <w:t xml:space="preserve">&gt; </w:t>
      </w:r>
      <w:r>
        <w:rPr>
          <w:rFonts w:eastAsiaTheme="minorHAnsi"/>
          <w:sz w:val="22"/>
          <w:lang w:eastAsia="en-US"/>
        </w:rPr>
        <w:t xml:space="preserve">К</w:t>
      </w:r>
      <w:r>
        <w:rPr>
          <w:rFonts w:eastAsiaTheme="minorHAnsi"/>
          <w:sz w:val="22"/>
          <w:lang w:eastAsia="en-US"/>
        </w:rPr>
        <w:t xml:space="preserve"> уведомлению прилагается согласие правообладателя земельного участка, на территории которого располагается непубличная ярмарочная площадка, на проведение ярмарки с указанными в уведомлении параметрами</w:t>
      </w:r>
      <w:r>
        <w:rPr>
          <w:rFonts w:eastAsiaTheme="minorHAnsi"/>
          <w:sz w:val="22"/>
          <w:lang w:eastAsia="en-US"/>
        </w:rPr>
        <w:t xml:space="preserve">.</w:t>
      </w:r>
      <w:r>
        <w:rPr>
          <w:rFonts w:eastAsiaTheme="minorHAnsi"/>
          <w:sz w:val="22"/>
          <w:lang w:eastAsia="en-US"/>
        </w:rPr>
      </w:r>
    </w:p>
    <w:p>
      <w:pPr>
        <w:pStyle w:val="6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20"/>
        <w:spacing w:line="276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Результат рассмотрения заявления прошу:</w:t>
      </w:r>
      <w:r>
        <w:rPr>
          <w:sz w:val="24"/>
          <w:szCs w:val="24"/>
        </w:rPr>
      </w:r>
    </w:p>
    <w:tbl>
      <w:tblPr>
        <w:tblW w:w="98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36"/>
        <w:gridCol w:w="8953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6" w:type="dxa"/>
            <w:textDirection w:val="lrTb"/>
            <w:noWrap w:val="false"/>
          </w:tcPr>
          <w:p>
            <w:pPr>
              <w:ind w:firstLine="72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2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8953" w:type="dxa"/>
            <w:vAlign w:val="center"/>
            <w:textDirection w:val="lrTb"/>
            <w:noWrap w:val="false"/>
          </w:tcPr>
          <w:p>
            <w:pPr>
              <w:ind w:left="776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выдать на руки при личной явке в ________ (ОМСУ)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6" w:type="dxa"/>
            <w:textDirection w:val="lrTb"/>
            <w:noWrap w:val="false"/>
          </w:tcPr>
          <w:p>
            <w:pPr>
              <w:ind w:firstLine="72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20"/>
              <w:spacing w:after="20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8953" w:type="dxa"/>
            <w:vAlign w:val="center"/>
            <w:textDirection w:val="lrTb"/>
            <w:noWrap w:val="false"/>
          </w:tcPr>
          <w:p>
            <w:pPr>
              <w:ind w:left="776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направить в электронной форме в личный кабинет </w:t>
            </w:r>
            <w:r>
              <w:rPr>
                <w:sz w:val="24"/>
                <w:szCs w:val="24"/>
              </w:rPr>
              <w:t xml:space="preserve">Г</w:t>
            </w:r>
            <w:r>
              <w:rPr>
                <w:sz w:val="24"/>
                <w:szCs w:val="24"/>
              </w:rPr>
              <w:t xml:space="preserve">осударственной информационной систем</w:t>
            </w:r>
            <w:r>
              <w:rPr>
                <w:sz w:val="24"/>
                <w:szCs w:val="24"/>
              </w:rPr>
              <w:t xml:space="preserve">ы</w:t>
            </w:r>
            <w:r>
              <w:rPr>
                <w:sz w:val="24"/>
                <w:szCs w:val="24"/>
              </w:rPr>
              <w:t xml:space="preserve"> Ленинградской области «Прием конкурсных заявок от субъектов малого и среднего предпринимательства на предоставление субсидий»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6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widowControl w:val="off"/>
        <w:rPr>
          <w:rFonts w:eastAsiaTheme="minorEastAsia"/>
          <w:sz w:val="24"/>
          <w:szCs w:val="22"/>
          <w:lang w:eastAsia="ru-RU"/>
        </w:rPr>
      </w:pPr>
      <w:r>
        <w:rPr>
          <w:rFonts w:eastAsiaTheme="minorEastAsia"/>
          <w:sz w:val="24"/>
          <w:szCs w:val="22"/>
          <w:lang w:eastAsia="ru-RU"/>
        </w:rPr>
      </w:r>
      <w:r>
        <w:rPr>
          <w:rFonts w:eastAsiaTheme="minorEastAsia"/>
          <w:sz w:val="24"/>
          <w:szCs w:val="22"/>
          <w:lang w:eastAsia="ru-RU"/>
        </w:rPr>
      </w:r>
    </w:p>
    <w:tbl>
      <w:tblPr>
        <w:tblW w:w="0" w:type="auto"/>
        <w:tblBorders>
          <w:insideH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231"/>
        <w:gridCol w:w="340"/>
        <w:gridCol w:w="1587"/>
        <w:gridCol w:w="340"/>
        <w:gridCol w:w="3572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231" w:type="dxa"/>
            <w:textDirection w:val="lrTb"/>
            <w:noWrap w:val="false"/>
          </w:tcPr>
          <w:p>
            <w:pPr>
              <w:widowControl w:val="off"/>
              <w:rPr>
                <w:rFonts w:eastAsiaTheme="minorEastAsia"/>
                <w:sz w:val="24"/>
                <w:szCs w:val="22"/>
                <w:lang w:eastAsia="ru-RU"/>
              </w:rPr>
            </w:pPr>
            <w:r>
              <w:rPr>
                <w:rFonts w:eastAsiaTheme="minorEastAsia"/>
                <w:sz w:val="24"/>
                <w:szCs w:val="22"/>
                <w:lang w:eastAsia="ru-RU"/>
              </w:rPr>
            </w:r>
            <w:r>
              <w:rPr>
                <w:rFonts w:eastAsiaTheme="minorEastAsia"/>
                <w:sz w:val="24"/>
                <w:szCs w:val="2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textDirection w:val="lrTb"/>
            <w:noWrap w:val="false"/>
          </w:tcPr>
          <w:p>
            <w:pPr>
              <w:widowControl w:val="off"/>
              <w:rPr>
                <w:rFonts w:eastAsiaTheme="minorEastAsia"/>
                <w:sz w:val="24"/>
                <w:szCs w:val="22"/>
                <w:lang w:eastAsia="ru-RU"/>
              </w:rPr>
            </w:pPr>
            <w:r>
              <w:rPr>
                <w:rFonts w:eastAsiaTheme="minorEastAsia"/>
                <w:sz w:val="24"/>
                <w:szCs w:val="22"/>
                <w:lang w:eastAsia="ru-RU"/>
              </w:rPr>
            </w:r>
            <w:r>
              <w:rPr>
                <w:rFonts w:eastAsiaTheme="minorEastAsia"/>
                <w:sz w:val="24"/>
                <w:szCs w:val="2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587" w:type="dxa"/>
            <w:textDirection w:val="lrTb"/>
            <w:noWrap w:val="false"/>
          </w:tcPr>
          <w:p>
            <w:pPr>
              <w:widowControl w:val="off"/>
              <w:rPr>
                <w:rFonts w:eastAsiaTheme="minorEastAsia"/>
                <w:sz w:val="24"/>
                <w:szCs w:val="22"/>
                <w:lang w:eastAsia="ru-RU"/>
              </w:rPr>
            </w:pPr>
            <w:r>
              <w:rPr>
                <w:rFonts w:eastAsiaTheme="minorEastAsia"/>
                <w:sz w:val="24"/>
                <w:szCs w:val="22"/>
                <w:lang w:eastAsia="ru-RU"/>
              </w:rPr>
            </w:r>
            <w:r>
              <w:rPr>
                <w:rFonts w:eastAsiaTheme="minorEastAsia"/>
                <w:sz w:val="24"/>
                <w:szCs w:val="2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textDirection w:val="lrTb"/>
            <w:noWrap w:val="false"/>
          </w:tcPr>
          <w:p>
            <w:pPr>
              <w:widowControl w:val="off"/>
              <w:rPr>
                <w:rFonts w:eastAsiaTheme="minorEastAsia"/>
                <w:sz w:val="24"/>
                <w:szCs w:val="22"/>
                <w:lang w:eastAsia="ru-RU"/>
              </w:rPr>
            </w:pPr>
            <w:r>
              <w:rPr>
                <w:rFonts w:eastAsiaTheme="minorEastAsia"/>
                <w:sz w:val="24"/>
                <w:szCs w:val="22"/>
                <w:lang w:eastAsia="ru-RU"/>
              </w:rPr>
            </w:r>
            <w:r>
              <w:rPr>
                <w:rFonts w:eastAsiaTheme="minorEastAsia"/>
                <w:sz w:val="24"/>
                <w:szCs w:val="2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572" w:type="dxa"/>
            <w:textDirection w:val="lrTb"/>
            <w:noWrap w:val="false"/>
          </w:tcPr>
          <w:p>
            <w:pPr>
              <w:widowControl w:val="off"/>
              <w:rPr>
                <w:rFonts w:eastAsiaTheme="minorEastAsia"/>
                <w:sz w:val="24"/>
                <w:szCs w:val="22"/>
                <w:lang w:eastAsia="ru-RU"/>
              </w:rPr>
            </w:pPr>
            <w:r>
              <w:rPr>
                <w:rFonts w:eastAsiaTheme="minorEastAsia"/>
                <w:sz w:val="24"/>
                <w:szCs w:val="22"/>
                <w:lang w:eastAsia="ru-RU"/>
              </w:rPr>
            </w:r>
            <w:r>
              <w:rPr>
                <w:rFonts w:eastAsiaTheme="minorEastAsia"/>
                <w:sz w:val="24"/>
                <w:szCs w:val="22"/>
                <w:lang w:eastAsia="ru-RU"/>
              </w:rPr>
            </w:r>
          </w:p>
        </w:tc>
      </w:tr>
      <w:tr>
        <w:tblPrEx>
          <w:tblBorders>
            <w:insideH w:val="none" w:color="auto" w:sz="0" w:space="0"/>
          </w:tblBorders>
        </w:tblPrEx>
        <w:trPr/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3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Theme="minorEastAsia"/>
                <w:sz w:val="24"/>
                <w:szCs w:val="22"/>
                <w:lang w:eastAsia="ru-RU"/>
              </w:rPr>
            </w:pPr>
            <w:r>
              <w:rPr>
                <w:rFonts w:eastAsiaTheme="minorEastAsia"/>
                <w:sz w:val="24"/>
                <w:szCs w:val="22"/>
                <w:lang w:eastAsia="ru-RU"/>
              </w:rPr>
              <w:t xml:space="preserve">(должность лица, подписавшего заявление)</w:t>
            </w:r>
            <w:r>
              <w:rPr>
                <w:rFonts w:eastAsiaTheme="minorEastAsia"/>
                <w:sz w:val="24"/>
                <w:szCs w:val="2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textDirection w:val="lrTb"/>
            <w:noWrap w:val="false"/>
          </w:tcPr>
          <w:p>
            <w:pPr>
              <w:widowControl w:val="off"/>
              <w:rPr>
                <w:rFonts w:eastAsiaTheme="minorEastAsia"/>
                <w:sz w:val="24"/>
                <w:szCs w:val="22"/>
                <w:lang w:eastAsia="ru-RU"/>
              </w:rPr>
            </w:pPr>
            <w:r>
              <w:rPr>
                <w:rFonts w:eastAsiaTheme="minorEastAsia"/>
                <w:sz w:val="24"/>
                <w:szCs w:val="22"/>
                <w:lang w:eastAsia="ru-RU"/>
              </w:rPr>
            </w:r>
            <w:r>
              <w:rPr>
                <w:rFonts w:eastAsiaTheme="minorEastAsia"/>
                <w:sz w:val="24"/>
                <w:szCs w:val="22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8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Theme="minorEastAsia"/>
                <w:sz w:val="24"/>
                <w:szCs w:val="22"/>
                <w:lang w:eastAsia="ru-RU"/>
              </w:rPr>
            </w:pPr>
            <w:r>
              <w:rPr>
                <w:rFonts w:eastAsiaTheme="minorEastAsia"/>
                <w:sz w:val="24"/>
                <w:szCs w:val="22"/>
                <w:lang w:eastAsia="ru-RU"/>
              </w:rPr>
              <w:t xml:space="preserve">(подпись)</w:t>
            </w:r>
            <w:r>
              <w:rPr>
                <w:rFonts w:eastAsiaTheme="minorEastAsia"/>
                <w:sz w:val="24"/>
                <w:szCs w:val="2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textDirection w:val="lrTb"/>
            <w:noWrap w:val="false"/>
          </w:tcPr>
          <w:p>
            <w:pPr>
              <w:widowControl w:val="off"/>
              <w:rPr>
                <w:rFonts w:eastAsiaTheme="minorEastAsia"/>
                <w:sz w:val="24"/>
                <w:szCs w:val="22"/>
                <w:lang w:eastAsia="ru-RU"/>
              </w:rPr>
            </w:pPr>
            <w:r>
              <w:rPr>
                <w:rFonts w:eastAsiaTheme="minorEastAsia"/>
                <w:sz w:val="24"/>
                <w:szCs w:val="22"/>
                <w:lang w:eastAsia="ru-RU"/>
              </w:rPr>
            </w:r>
            <w:r>
              <w:rPr>
                <w:rFonts w:eastAsiaTheme="minorEastAsia"/>
                <w:sz w:val="24"/>
                <w:szCs w:val="22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7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Theme="minorEastAsia"/>
                <w:sz w:val="24"/>
                <w:szCs w:val="22"/>
                <w:lang w:eastAsia="ru-RU"/>
              </w:rPr>
            </w:pPr>
            <w:r>
              <w:rPr>
                <w:rFonts w:eastAsiaTheme="minorEastAsia"/>
                <w:sz w:val="24"/>
                <w:szCs w:val="22"/>
                <w:lang w:eastAsia="ru-RU"/>
              </w:rPr>
              <w:t xml:space="preserve">(Ф.И.О. лица, подписавшего заявление)</w:t>
            </w:r>
            <w:r>
              <w:rPr>
                <w:rFonts w:eastAsiaTheme="minorEastAsia"/>
                <w:sz w:val="24"/>
                <w:szCs w:val="22"/>
                <w:lang w:eastAsia="ru-RU"/>
              </w:rPr>
            </w:r>
          </w:p>
        </w:tc>
      </w:tr>
      <w:tr>
        <w:tblPrEx>
          <w:tblBorders>
            <w:insideH w:val="none" w:color="auto" w:sz="0" w:space="0"/>
          </w:tblBorders>
        </w:tblPrEx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98" w:type="dxa"/>
            <w:textDirection w:val="lrTb"/>
            <w:noWrap w:val="false"/>
          </w:tcPr>
          <w:p>
            <w:pPr>
              <w:widowControl w:val="off"/>
              <w:rPr>
                <w:rFonts w:eastAsiaTheme="minorEastAsia"/>
                <w:sz w:val="24"/>
                <w:szCs w:val="22"/>
                <w:lang w:eastAsia="ru-RU"/>
              </w:rPr>
            </w:pPr>
            <w:r>
              <w:rPr>
                <w:rFonts w:eastAsiaTheme="minorEastAsia"/>
                <w:sz w:val="24"/>
                <w:szCs w:val="22"/>
                <w:lang w:eastAsia="ru-RU"/>
              </w:rPr>
            </w:r>
            <w:r>
              <w:rPr>
                <w:rFonts w:eastAsiaTheme="minorEastAsia"/>
                <w:sz w:val="24"/>
                <w:szCs w:val="2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7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Theme="minorEastAsia"/>
                <w:sz w:val="24"/>
                <w:szCs w:val="22"/>
                <w:lang w:eastAsia="ru-RU"/>
              </w:rPr>
            </w:pPr>
            <w:r>
              <w:rPr>
                <w:rFonts w:eastAsiaTheme="minorEastAsia"/>
                <w:sz w:val="24"/>
                <w:szCs w:val="22"/>
                <w:lang w:eastAsia="ru-RU"/>
              </w:rPr>
              <w:t xml:space="preserve">"___" _____________ 20__ года</w:t>
            </w:r>
            <w:r>
              <w:rPr>
                <w:rFonts w:eastAsiaTheme="minorEastAsia"/>
                <w:sz w:val="24"/>
                <w:szCs w:val="22"/>
                <w:lang w:eastAsia="ru-RU"/>
              </w:rPr>
            </w:r>
          </w:p>
        </w:tc>
      </w:tr>
    </w:tbl>
    <w:p>
      <w:pPr>
        <w:ind w:firstLine="540"/>
        <w:jc w:val="both"/>
        <w:widowControl w:val="off"/>
        <w:rPr>
          <w:rFonts w:eastAsiaTheme="minorEastAsia"/>
          <w:sz w:val="24"/>
          <w:szCs w:val="22"/>
          <w:lang w:eastAsia="ru-RU"/>
        </w:rPr>
      </w:pPr>
      <w:r>
        <w:rPr>
          <w:rFonts w:eastAsiaTheme="minorEastAsia"/>
          <w:sz w:val="24"/>
          <w:szCs w:val="22"/>
          <w:lang w:eastAsia="ru-RU"/>
        </w:rPr>
      </w:r>
      <w:r>
        <w:rPr>
          <w:rFonts w:eastAsiaTheme="minorEastAsia"/>
          <w:sz w:val="24"/>
          <w:szCs w:val="22"/>
          <w:lang w:eastAsia="ru-RU"/>
        </w:rPr>
      </w:r>
    </w:p>
    <w:p>
      <w:pPr>
        <w:pStyle w:val="68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6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</w:r>
      <w:r>
        <w:rPr>
          <w:rFonts w:ascii="Times New Roman" w:hAnsi="Times New Roman" w:cs="Times New Roman"/>
          <w:szCs w:val="22"/>
        </w:rPr>
      </w:r>
    </w:p>
    <w:p>
      <w:pPr>
        <w:ind w:firstLine="720"/>
        <w:jc w:val="both"/>
        <w:tabs>
          <w:tab w:val="left" w:pos="142" w:leader="none"/>
          <w:tab w:val="left" w:pos="284" w:leader="none"/>
          <w:tab w:val="num" w:pos="1080" w:leader="none"/>
        </w:tabs>
        <w:rPr>
          <w:i/>
        </w:rPr>
      </w:pPr>
      <w:r>
        <w:rPr>
          <w:szCs w:val="28"/>
        </w:rPr>
        <w:br w:type="page" w:clear="all"/>
      </w:r>
      <w:r>
        <w:rPr>
          <w:i/>
        </w:rPr>
      </w:r>
    </w:p>
    <w:p>
      <w:pPr>
        <w:ind w:firstLine="709"/>
        <w:jc w:val="right"/>
        <w:rPr>
          <w:szCs w:val="28"/>
        </w:rPr>
      </w:pPr>
      <w:r>
        <w:rPr>
          <w:szCs w:val="28"/>
        </w:rPr>
        <w:t xml:space="preserve">Образец № 3</w:t>
      </w:r>
      <w:r>
        <w:rPr>
          <w:szCs w:val="28"/>
        </w:rPr>
      </w:r>
    </w:p>
    <w:p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(ФОРМА)</w:t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&lt;НА БЛАНКЕ </w:t>
      </w:r>
      <w:r>
        <w:rPr>
          <w:sz w:val="24"/>
          <w:szCs w:val="24"/>
        </w:rPr>
        <w:t xml:space="preserve">ОМСУ</w:t>
      </w:r>
      <w:r>
        <w:rPr>
          <w:sz w:val="24"/>
          <w:szCs w:val="24"/>
        </w:rPr>
        <w:t xml:space="preserve">&gt;</w:t>
      </w:r>
      <w:r>
        <w:rPr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right"/>
        <w:rPr>
          <w:b/>
          <w:sz w:val="24"/>
          <w:szCs w:val="24"/>
        </w:rPr>
      </w:pPr>
      <w:r>
        <w:rPr>
          <w:i/>
          <w:sz w:val="24"/>
          <w:szCs w:val="24"/>
        </w:rPr>
        <w:t xml:space="preserve">Наименование и адрес заявителя</w:t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УВЕДОМЛЕНИЕ</w:t>
      </w:r>
      <w:r>
        <w:rPr>
          <w:b/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о</w:t>
      </w:r>
      <w:r>
        <w:rPr>
          <w:b/>
          <w:sz w:val="24"/>
          <w:szCs w:val="24"/>
        </w:rPr>
        <w:t xml:space="preserve"> согласовании проведения ярмарки на публичной ярмарочной площадке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___________________________ (ОМСУ)</w:t>
      </w:r>
      <w:r>
        <w:rPr>
          <w:sz w:val="24"/>
          <w:szCs w:val="24"/>
        </w:rPr>
        <w:t xml:space="preserve"> Ленинградской области, рассмотрев заявление о </w:t>
      </w:r>
      <w:r>
        <w:rPr>
          <w:sz w:val="24"/>
          <w:szCs w:val="24"/>
        </w:rPr>
        <w:t xml:space="preserve">согласовании проведения ярмарки на территории Ленинградской области</w:t>
      </w:r>
      <w:r>
        <w:rPr>
          <w:sz w:val="24"/>
          <w:szCs w:val="24"/>
        </w:rPr>
        <w:t xml:space="preserve"> от «___» ____________ 20___ г., сообщает о</w:t>
      </w:r>
      <w:r>
        <w:rPr>
          <w:sz w:val="24"/>
          <w:szCs w:val="24"/>
        </w:rPr>
        <w:t xml:space="preserve"> согласовании проведения ярмарки, указанной в заявлении.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708"/>
        <w:gridCol w:w="540"/>
        <w:gridCol w:w="1980"/>
        <w:gridCol w:w="540"/>
        <w:gridCol w:w="308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708" w:type="dxa"/>
            <w:textDirection w:val="lrTb"/>
            <w:noWrap w:val="false"/>
          </w:tcPr>
          <w:p>
            <w:pPr>
              <w:jc w:val="center"/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" w:type="dxa"/>
            <w:textDirection w:val="lrTb"/>
            <w:noWrap w:val="false"/>
          </w:tcPr>
          <w:p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80" w:type="dxa"/>
            <w:textDirection w:val="lrTb"/>
            <w:noWrap w:val="false"/>
          </w:tcPr>
          <w:p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" w:type="dxa"/>
            <w:textDirection w:val="lrTb"/>
            <w:noWrap w:val="false"/>
          </w:tcPr>
          <w:p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086" w:type="dxa"/>
            <w:textDirection w:val="lrTb"/>
            <w:noWrap w:val="false"/>
          </w:tcPr>
          <w:p>
            <w:pPr>
              <w:jc w:val="center"/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08" w:type="dxa"/>
            <w:textDirection w:val="lrTb"/>
            <w:noWrap w:val="false"/>
          </w:tcPr>
          <w:p>
            <w:pPr>
              <w:jc w:val="center"/>
              <w:spacing w:after="200" w:line="276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(должность руководителя)</w:t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" w:type="dxa"/>
            <w:textDirection w:val="lrTb"/>
            <w:noWrap w:val="false"/>
          </w:tcPr>
          <w:p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after="200" w:line="276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(подпись)</w:t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" w:type="dxa"/>
            <w:textDirection w:val="lrTb"/>
            <w:noWrap w:val="false"/>
          </w:tcPr>
          <w:p>
            <w:pPr>
              <w:spacing w:after="200" w:line="276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86" w:type="dxa"/>
            <w:textDirection w:val="lrTb"/>
            <w:noWrap w:val="false"/>
          </w:tcPr>
          <w:p>
            <w:pPr>
              <w:jc w:val="center"/>
              <w:spacing w:after="200" w:line="276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(фамилия и инициалы руководителя)</w:t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jc w:val="both"/>
        <w:widowControl w:val="o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right"/>
        <w:rPr>
          <w:szCs w:val="28"/>
        </w:rPr>
      </w:pPr>
      <w:r>
        <w:rPr>
          <w:sz w:val="24"/>
          <w:szCs w:val="24"/>
          <w:lang w:eastAsia="en-US"/>
        </w:rPr>
        <w:t xml:space="preserve">Образец № 4</w:t>
      </w:r>
      <w:r>
        <w:rPr>
          <w:szCs w:val="28"/>
        </w:rPr>
      </w:r>
    </w:p>
    <w:p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(ФОРМА)</w:t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&lt;НА БЛАНКЕ </w:t>
      </w:r>
      <w:r>
        <w:rPr>
          <w:sz w:val="24"/>
          <w:szCs w:val="24"/>
        </w:rPr>
        <w:t xml:space="preserve">ОМСУ</w:t>
      </w:r>
      <w:r>
        <w:rPr>
          <w:sz w:val="24"/>
          <w:szCs w:val="24"/>
        </w:rPr>
        <w:t xml:space="preserve">&gt;</w:t>
      </w:r>
      <w:r>
        <w:rPr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right"/>
        <w:rPr>
          <w:b/>
          <w:sz w:val="24"/>
          <w:szCs w:val="24"/>
        </w:rPr>
      </w:pPr>
      <w:r>
        <w:rPr>
          <w:i/>
          <w:sz w:val="24"/>
          <w:szCs w:val="24"/>
        </w:rPr>
        <w:t xml:space="preserve">Наименование и адрес заявителя</w:t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УВЕДОМЛЕНИЕ</w:t>
      </w:r>
      <w:r>
        <w:rPr>
          <w:b/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о</w:t>
      </w:r>
      <w:r>
        <w:rPr>
          <w:b/>
          <w:sz w:val="24"/>
          <w:szCs w:val="24"/>
        </w:rPr>
        <w:t xml:space="preserve"> приеме уведомления о проведении ярмарки на непубличной ярмарочной площадке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___________________________ (ОМСУ)</w:t>
      </w:r>
      <w:r>
        <w:rPr>
          <w:sz w:val="24"/>
          <w:szCs w:val="24"/>
        </w:rPr>
        <w:t xml:space="preserve"> Ленинградской области</w:t>
      </w:r>
      <w:r>
        <w:rPr>
          <w:sz w:val="24"/>
          <w:szCs w:val="24"/>
        </w:rPr>
        <w:t xml:space="preserve"> сообщает</w:t>
      </w:r>
      <w:r>
        <w:rPr>
          <w:sz w:val="24"/>
          <w:szCs w:val="24"/>
        </w:rPr>
        <w:t xml:space="preserve"> о </w:t>
      </w:r>
      <w:r>
        <w:rPr>
          <w:sz w:val="24"/>
          <w:szCs w:val="24"/>
        </w:rPr>
        <w:t xml:space="preserve">приеме уведомления о </w:t>
      </w:r>
      <w:r>
        <w:rPr>
          <w:sz w:val="24"/>
          <w:szCs w:val="24"/>
        </w:rPr>
        <w:t xml:space="preserve">проведения ярмарки на территории Ленинградской области</w:t>
      </w:r>
      <w:r>
        <w:rPr>
          <w:sz w:val="24"/>
          <w:szCs w:val="24"/>
        </w:rPr>
        <w:t xml:space="preserve"> от «___» ____________ 20___ г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</w:p>
    <w:p>
      <w:pPr>
        <w:jc w:val="center"/>
        <w:spacing w:after="200" w:line="276" w:lineRule="auto"/>
        <w:rPr>
          <w:sz w:val="24"/>
          <w:szCs w:val="24"/>
          <w:highlight w:val="green"/>
        </w:rPr>
      </w:pPr>
      <w:r>
        <w:rPr>
          <w:sz w:val="24"/>
          <w:szCs w:val="24"/>
          <w:highlight w:val="green"/>
        </w:rPr>
      </w:r>
      <w:r>
        <w:rPr>
          <w:sz w:val="24"/>
          <w:szCs w:val="24"/>
          <w:highlight w:val="green"/>
        </w:rPr>
      </w:r>
    </w:p>
    <w:p>
      <w:pPr>
        <w:jc w:val="center"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708"/>
        <w:gridCol w:w="540"/>
        <w:gridCol w:w="1980"/>
        <w:gridCol w:w="540"/>
        <w:gridCol w:w="308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708" w:type="dxa"/>
            <w:textDirection w:val="lrTb"/>
            <w:noWrap w:val="false"/>
          </w:tcPr>
          <w:p>
            <w:pPr>
              <w:jc w:val="center"/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" w:type="dxa"/>
            <w:textDirection w:val="lrTb"/>
            <w:noWrap w:val="false"/>
          </w:tcPr>
          <w:p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80" w:type="dxa"/>
            <w:textDirection w:val="lrTb"/>
            <w:noWrap w:val="false"/>
          </w:tcPr>
          <w:p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" w:type="dxa"/>
            <w:textDirection w:val="lrTb"/>
            <w:noWrap w:val="false"/>
          </w:tcPr>
          <w:p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086" w:type="dxa"/>
            <w:textDirection w:val="lrTb"/>
            <w:noWrap w:val="false"/>
          </w:tcPr>
          <w:p>
            <w:pPr>
              <w:jc w:val="center"/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08" w:type="dxa"/>
            <w:textDirection w:val="lrTb"/>
            <w:noWrap w:val="false"/>
          </w:tcPr>
          <w:p>
            <w:pPr>
              <w:jc w:val="center"/>
              <w:spacing w:after="200" w:line="276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(должность руководителя)</w:t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" w:type="dxa"/>
            <w:textDirection w:val="lrTb"/>
            <w:noWrap w:val="false"/>
          </w:tcPr>
          <w:p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after="200" w:line="276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(подпись)</w:t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" w:type="dxa"/>
            <w:textDirection w:val="lrTb"/>
            <w:noWrap w:val="false"/>
          </w:tcPr>
          <w:p>
            <w:pPr>
              <w:spacing w:after="200" w:line="276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86" w:type="dxa"/>
            <w:textDirection w:val="lrTb"/>
            <w:noWrap w:val="false"/>
          </w:tcPr>
          <w:p>
            <w:pPr>
              <w:jc w:val="center"/>
              <w:spacing w:after="200" w:line="276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(фамилия и инициалы руководителя)</w:t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jc w:val="both"/>
        <w:widowControl w:val="o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after="200" w:line="276" w:lineRule="auto"/>
        <w:rPr>
          <w:szCs w:val="28"/>
        </w:rPr>
      </w:pPr>
      <w:r>
        <w:rPr>
          <w:szCs w:val="28"/>
        </w:rPr>
        <w:br w:type="page" w:clear="all"/>
      </w:r>
      <w:r>
        <w:rPr>
          <w:szCs w:val="28"/>
        </w:rPr>
      </w:r>
    </w:p>
    <w:p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Образец № 5</w:t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(ФОРМА)</w:t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spacing w:after="200" w:line="276" w:lineRule="auto"/>
        <w:tabs>
          <w:tab w:val="left" w:pos="142" w:leader="none"/>
          <w:tab w:val="left" w:pos="284" w:leader="none"/>
        </w:tabs>
        <w:rPr>
          <w:rFonts w:ascii="Calibri" w:hAnsi="Calibri"/>
          <w:i/>
          <w:sz w:val="24"/>
          <w:szCs w:val="24"/>
        </w:rPr>
      </w:pPr>
      <w:r>
        <w:rPr>
          <w:rFonts w:ascii="Calibri" w:hAnsi="Calibri"/>
          <w:i/>
          <w:sz w:val="24"/>
          <w:szCs w:val="24"/>
        </w:rPr>
      </w:r>
      <w:r>
        <w:rPr>
          <w:rFonts w:ascii="Calibri" w:hAnsi="Calibri"/>
          <w:i/>
          <w:sz w:val="24"/>
          <w:szCs w:val="24"/>
        </w:rPr>
      </w:r>
    </w:p>
    <w:p>
      <w:pPr>
        <w:jc w:val="center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УВЕДОМЛЕНИЕ</w:t>
      </w:r>
      <w:r>
        <w:rPr>
          <w:b/>
          <w:sz w:val="24"/>
          <w:szCs w:val="24"/>
        </w:rPr>
      </w:r>
    </w:p>
    <w:p>
      <w:pPr>
        <w:jc w:val="center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об отказе в </w:t>
      </w:r>
      <w:r>
        <w:rPr>
          <w:b/>
          <w:sz w:val="24"/>
          <w:szCs w:val="24"/>
        </w:rPr>
        <w:t xml:space="preserve"> с</w:t>
      </w:r>
      <w:r>
        <w:rPr>
          <w:sz w:val="24"/>
          <w:szCs w:val="24"/>
        </w:rPr>
        <w:t xml:space="preserve">огласовании</w:t>
      </w:r>
      <w:r>
        <w:rPr>
          <w:sz w:val="24"/>
          <w:szCs w:val="24"/>
        </w:rPr>
        <w:t xml:space="preserve"> проведения ярмарки на публичной ярмарочной площадке на территории муниципального образования _________________ Ленинградской области</w:t>
      </w:r>
      <w:r>
        <w:rPr>
          <w:b/>
          <w:sz w:val="24"/>
          <w:szCs w:val="24"/>
        </w:rPr>
      </w:r>
    </w:p>
    <w:p>
      <w:pPr>
        <w:jc w:val="center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8"/>
        <w:jc w:val="both"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___________________________ (ОМСУ)</w:t>
      </w:r>
      <w:r>
        <w:rPr>
          <w:sz w:val="24"/>
          <w:szCs w:val="24"/>
        </w:rPr>
        <w:t xml:space="preserve"> Ленинградской области, рассмотрев заявление о </w:t>
      </w:r>
      <w:r>
        <w:rPr>
          <w:sz w:val="24"/>
          <w:szCs w:val="24"/>
        </w:rPr>
        <w:t xml:space="preserve">согласовании проведения ярмарки на территории Ленинградской области</w:t>
      </w:r>
      <w:r>
        <w:rPr>
          <w:sz w:val="24"/>
          <w:szCs w:val="24"/>
        </w:rPr>
        <w:t xml:space="preserve"> от «___» ____________ 20___ г., сообщает об отказе в предоставлении муниципальной услуги в связи с </w:t>
      </w:r>
      <w:r>
        <w:rPr>
          <w:i/>
          <w:sz w:val="24"/>
          <w:szCs w:val="24"/>
        </w:rPr>
        <w:t xml:space="preserve">(указываются мотивированные причины отказа)</w:t>
      </w:r>
      <w:r>
        <w:rPr>
          <w:sz w:val="24"/>
          <w:szCs w:val="24"/>
        </w:rPr>
        <w:t xml:space="preserve">_______________________. </w:t>
      </w:r>
      <w:r>
        <w:rPr>
          <w:sz w:val="24"/>
          <w:szCs w:val="24"/>
        </w:rPr>
      </w:r>
    </w:p>
    <w:p>
      <w:pPr>
        <w:jc w:val="center"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708"/>
        <w:gridCol w:w="540"/>
        <w:gridCol w:w="1980"/>
        <w:gridCol w:w="540"/>
        <w:gridCol w:w="308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708" w:type="dxa"/>
            <w:textDirection w:val="lrTb"/>
            <w:noWrap w:val="false"/>
          </w:tcPr>
          <w:p>
            <w:pPr>
              <w:jc w:val="center"/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" w:type="dxa"/>
            <w:textDirection w:val="lrTb"/>
            <w:noWrap w:val="false"/>
          </w:tcPr>
          <w:p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80" w:type="dxa"/>
            <w:textDirection w:val="lrTb"/>
            <w:noWrap w:val="false"/>
          </w:tcPr>
          <w:p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" w:type="dxa"/>
            <w:textDirection w:val="lrTb"/>
            <w:noWrap w:val="false"/>
          </w:tcPr>
          <w:p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086" w:type="dxa"/>
            <w:textDirection w:val="lrTb"/>
            <w:noWrap w:val="false"/>
          </w:tcPr>
          <w:p>
            <w:pPr>
              <w:jc w:val="center"/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08" w:type="dxa"/>
            <w:textDirection w:val="lrTb"/>
            <w:noWrap w:val="false"/>
          </w:tcPr>
          <w:p>
            <w:pPr>
              <w:jc w:val="center"/>
              <w:spacing w:after="200" w:line="276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(должность руководителя)</w:t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" w:type="dxa"/>
            <w:textDirection w:val="lrTb"/>
            <w:noWrap w:val="false"/>
          </w:tcPr>
          <w:p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after="200" w:line="276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(подпись)</w:t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" w:type="dxa"/>
            <w:textDirection w:val="lrTb"/>
            <w:noWrap w:val="false"/>
          </w:tcPr>
          <w:p>
            <w:pPr>
              <w:spacing w:after="200" w:line="276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86" w:type="dxa"/>
            <w:textDirection w:val="lrTb"/>
            <w:noWrap w:val="false"/>
          </w:tcPr>
          <w:p>
            <w:pPr>
              <w:jc w:val="center"/>
              <w:spacing w:after="200" w:line="276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(фамилия и инициалы руководителя)</w:t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right"/>
        <w:rPr>
          <w:szCs w:val="28"/>
        </w:rPr>
      </w:pPr>
      <w:r>
        <w:rPr>
          <w:szCs w:val="28"/>
        </w:rPr>
      </w:r>
      <w:r>
        <w:rPr>
          <w:szCs w:val="28"/>
        </w:rPr>
      </w:r>
    </w:p>
    <w:p>
      <w:pPr>
        <w:ind w:firstLine="709"/>
        <w:jc w:val="right"/>
        <w:rPr>
          <w:szCs w:val="28"/>
        </w:rPr>
      </w:pPr>
      <w:r>
        <w:rPr>
          <w:sz w:val="24"/>
          <w:szCs w:val="24"/>
          <w:lang w:eastAsia="en-US"/>
        </w:rPr>
        <w:t xml:space="preserve">Образец № 6</w:t>
      </w:r>
      <w:r>
        <w:rPr>
          <w:szCs w:val="28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(ФОРМА)</w:t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spacing w:after="200" w:line="276" w:lineRule="auto"/>
        <w:tabs>
          <w:tab w:val="left" w:pos="142" w:leader="none"/>
          <w:tab w:val="left" w:pos="284" w:leader="none"/>
        </w:tabs>
        <w:rPr>
          <w:rFonts w:ascii="Calibri" w:hAnsi="Calibri"/>
          <w:i/>
          <w:sz w:val="24"/>
          <w:szCs w:val="24"/>
        </w:rPr>
      </w:pPr>
      <w:r>
        <w:rPr>
          <w:rFonts w:ascii="Calibri" w:hAnsi="Calibri"/>
          <w:i/>
          <w:sz w:val="24"/>
          <w:szCs w:val="24"/>
        </w:rPr>
      </w:r>
      <w:r>
        <w:rPr>
          <w:rFonts w:ascii="Calibri" w:hAnsi="Calibri"/>
          <w:i/>
          <w:sz w:val="24"/>
          <w:szCs w:val="24"/>
        </w:rPr>
      </w:r>
    </w:p>
    <w:p>
      <w:pPr>
        <w:jc w:val="center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УВЕДОМЛЕНИЕ</w:t>
      </w:r>
      <w:r>
        <w:rPr>
          <w:b/>
          <w:sz w:val="24"/>
          <w:szCs w:val="24"/>
        </w:rPr>
      </w:r>
    </w:p>
    <w:p>
      <w:pPr>
        <w:jc w:val="center"/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об отказе в </w:t>
      </w:r>
      <w:r>
        <w:rPr>
          <w:sz w:val="24"/>
          <w:szCs w:val="24"/>
        </w:rPr>
        <w:t xml:space="preserve">приеме уведомления</w:t>
      </w:r>
      <w:r>
        <w:rPr>
          <w:sz w:val="24"/>
          <w:szCs w:val="24"/>
        </w:rPr>
        <w:t xml:space="preserve"> о</w:t>
      </w:r>
      <w:r>
        <w:rPr>
          <w:sz w:val="24"/>
          <w:szCs w:val="24"/>
        </w:rPr>
        <w:t xml:space="preserve"> проведени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 ярмарки на </w:t>
      </w:r>
      <w:r>
        <w:rPr>
          <w:sz w:val="24"/>
          <w:szCs w:val="24"/>
        </w:rPr>
        <w:t xml:space="preserve">не</w:t>
      </w:r>
      <w:r>
        <w:rPr>
          <w:sz w:val="24"/>
          <w:szCs w:val="24"/>
        </w:rPr>
        <w:t xml:space="preserve">публичной ярмарочной площадке на территории</w:t>
      </w:r>
      <w:r>
        <w:rPr>
          <w:sz w:val="24"/>
          <w:szCs w:val="24"/>
        </w:rPr>
        <w:t xml:space="preserve"> муниципального образования _________________ Ленинградской области</w:t>
      </w:r>
      <w:r>
        <w:rPr>
          <w:sz w:val="24"/>
          <w:szCs w:val="24"/>
        </w:rPr>
      </w:r>
    </w:p>
    <w:p>
      <w:pPr>
        <w:jc w:val="center"/>
        <w:spacing w:line="276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line="276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___________________________ (ОМСУ)</w:t>
      </w:r>
      <w:r>
        <w:rPr>
          <w:sz w:val="24"/>
          <w:szCs w:val="24"/>
        </w:rPr>
        <w:t xml:space="preserve"> Ленинградской области, рассмотрев </w:t>
      </w:r>
      <w:r>
        <w:rPr>
          <w:sz w:val="24"/>
          <w:szCs w:val="24"/>
        </w:rPr>
        <w:t xml:space="preserve">уведомление</w:t>
      </w:r>
      <w:r>
        <w:rPr>
          <w:sz w:val="24"/>
          <w:szCs w:val="24"/>
        </w:rPr>
        <w:t xml:space="preserve"> о </w:t>
      </w:r>
      <w:r>
        <w:rPr>
          <w:sz w:val="24"/>
          <w:szCs w:val="24"/>
        </w:rPr>
        <w:t xml:space="preserve">проведени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 ярмарки на территории Ленинградской области</w:t>
      </w:r>
      <w:r>
        <w:rPr>
          <w:sz w:val="24"/>
          <w:szCs w:val="24"/>
        </w:rPr>
        <w:t xml:space="preserve"> от «___» ____________ 20___ г., сообщает об отказе в предоставлении муниципальной услуги в связи с </w:t>
      </w:r>
      <w:r>
        <w:rPr>
          <w:i/>
          <w:sz w:val="24"/>
          <w:szCs w:val="24"/>
        </w:rPr>
        <w:t xml:space="preserve">(указываются мотивированные причины отказа)</w:t>
      </w:r>
      <w:r>
        <w:rPr>
          <w:sz w:val="24"/>
          <w:szCs w:val="24"/>
        </w:rPr>
        <w:t xml:space="preserve">_______________________. </w:t>
      </w:r>
      <w:r>
        <w:rPr>
          <w:sz w:val="24"/>
          <w:szCs w:val="24"/>
        </w:rPr>
      </w:r>
    </w:p>
    <w:p>
      <w:pPr>
        <w:jc w:val="center"/>
        <w:spacing w:after="200" w:line="276" w:lineRule="auto"/>
        <w:rPr>
          <w:sz w:val="24"/>
          <w:szCs w:val="24"/>
          <w:highlight w:val="green"/>
        </w:rPr>
      </w:pPr>
      <w:r>
        <w:rPr>
          <w:sz w:val="24"/>
          <w:szCs w:val="24"/>
          <w:highlight w:val="green"/>
        </w:rPr>
      </w:r>
      <w:r>
        <w:rPr>
          <w:sz w:val="24"/>
          <w:szCs w:val="24"/>
          <w:highlight w:val="green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708"/>
        <w:gridCol w:w="540"/>
        <w:gridCol w:w="1980"/>
        <w:gridCol w:w="540"/>
        <w:gridCol w:w="308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708" w:type="dxa"/>
            <w:textDirection w:val="lrTb"/>
            <w:noWrap w:val="false"/>
          </w:tcPr>
          <w:p>
            <w:pPr>
              <w:jc w:val="center"/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" w:type="dxa"/>
            <w:textDirection w:val="lrTb"/>
            <w:noWrap w:val="false"/>
          </w:tcPr>
          <w:p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80" w:type="dxa"/>
            <w:textDirection w:val="lrTb"/>
            <w:noWrap w:val="false"/>
          </w:tcPr>
          <w:p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" w:type="dxa"/>
            <w:textDirection w:val="lrTb"/>
            <w:noWrap w:val="false"/>
          </w:tcPr>
          <w:p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086" w:type="dxa"/>
            <w:textDirection w:val="lrTb"/>
            <w:noWrap w:val="false"/>
          </w:tcPr>
          <w:p>
            <w:pPr>
              <w:jc w:val="center"/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08" w:type="dxa"/>
            <w:textDirection w:val="lrTb"/>
            <w:noWrap w:val="false"/>
          </w:tcPr>
          <w:p>
            <w:pPr>
              <w:jc w:val="center"/>
              <w:spacing w:after="200" w:line="276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(должность руководителя)</w:t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" w:type="dxa"/>
            <w:textDirection w:val="lrTb"/>
            <w:noWrap w:val="false"/>
          </w:tcPr>
          <w:p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after="200" w:line="276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(подпись)</w:t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" w:type="dxa"/>
            <w:textDirection w:val="lrTb"/>
            <w:noWrap w:val="false"/>
          </w:tcPr>
          <w:p>
            <w:pPr>
              <w:spacing w:after="200" w:line="276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86" w:type="dxa"/>
            <w:textDirection w:val="lrTb"/>
            <w:noWrap w:val="false"/>
          </w:tcPr>
          <w:p>
            <w:pPr>
              <w:jc w:val="center"/>
              <w:spacing w:after="200" w:line="276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(фамилия и инициалы руководителя)</w:t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851" w:bottom="1134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Arial">
    <w:panose1 w:val="020B0604020202020204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Liberation Sans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359821286"/>
      <w:docPartObj>
        <w:docPartGallery w:val="Page Numbers (Top of Page)"/>
        <w:docPartUnique w:val="true"/>
      </w:docPartObj>
      <w:rPr/>
    </w:sdtPr>
    <w:sdtContent>
      <w:p>
        <w:pPr>
          <w:pStyle w:val="68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687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78"/>
    <w:next w:val="678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679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78"/>
    <w:next w:val="678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79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78"/>
    <w:next w:val="67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79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78"/>
    <w:next w:val="67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79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78"/>
    <w:next w:val="67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79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78"/>
    <w:next w:val="67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79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78"/>
    <w:next w:val="67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79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78"/>
    <w:next w:val="678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679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78"/>
    <w:next w:val="67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79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78"/>
    <w:next w:val="678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79"/>
    <w:link w:val="35"/>
    <w:uiPriority w:val="10"/>
    <w:rPr>
      <w:sz w:val="48"/>
      <w:szCs w:val="48"/>
    </w:rPr>
  </w:style>
  <w:style w:type="paragraph" w:styleId="37">
    <w:name w:val="Subtitle"/>
    <w:basedOn w:val="678"/>
    <w:next w:val="67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79"/>
    <w:link w:val="37"/>
    <w:uiPriority w:val="11"/>
    <w:rPr>
      <w:sz w:val="24"/>
      <w:szCs w:val="24"/>
    </w:rPr>
  </w:style>
  <w:style w:type="paragraph" w:styleId="39">
    <w:name w:val="Quote"/>
    <w:basedOn w:val="678"/>
    <w:next w:val="67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78"/>
    <w:next w:val="67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character" w:styleId="44">
    <w:name w:val="Header Char"/>
    <w:basedOn w:val="679"/>
    <w:link w:val="687"/>
    <w:uiPriority w:val="99"/>
  </w:style>
  <w:style w:type="character" w:styleId="46">
    <w:name w:val="Footer Char"/>
    <w:basedOn w:val="679"/>
    <w:link w:val="689"/>
    <w:uiPriority w:val="99"/>
  </w:style>
  <w:style w:type="paragraph" w:styleId="47">
    <w:name w:val="Caption"/>
    <w:basedOn w:val="678"/>
    <w:next w:val="678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679"/>
    <w:link w:val="47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68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8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8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78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79"/>
    <w:uiPriority w:val="99"/>
    <w:unhideWhenUsed/>
    <w:rPr>
      <w:vertAlign w:val="superscript"/>
    </w:rPr>
  </w:style>
  <w:style w:type="paragraph" w:styleId="179">
    <w:name w:val="endnote text"/>
    <w:basedOn w:val="67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79"/>
    <w:uiPriority w:val="99"/>
    <w:semiHidden/>
    <w:unhideWhenUsed/>
    <w:rPr>
      <w:vertAlign w:val="superscript"/>
    </w:rPr>
  </w:style>
  <w:style w:type="paragraph" w:styleId="182">
    <w:name w:val="toc 1"/>
    <w:basedOn w:val="678"/>
    <w:next w:val="67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78"/>
    <w:next w:val="67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78"/>
    <w:next w:val="67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78"/>
    <w:next w:val="67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78"/>
    <w:next w:val="67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78"/>
    <w:next w:val="67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78"/>
    <w:next w:val="67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78"/>
    <w:next w:val="67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78"/>
    <w:next w:val="67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78"/>
    <w:next w:val="678"/>
    <w:uiPriority w:val="99"/>
    <w:unhideWhenUsed/>
    <w:pPr>
      <w:spacing w:after="0" w:afterAutospacing="0"/>
    </w:pPr>
  </w:style>
  <w:style w:type="paragraph" w:styleId="678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679" w:default="1">
    <w:name w:val="Default Paragraph Font"/>
    <w:uiPriority w:val="1"/>
    <w:unhideWhenUsed/>
  </w:style>
  <w:style w:type="table" w:styleId="68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1" w:default="1">
    <w:name w:val="No List"/>
    <w:uiPriority w:val="99"/>
    <w:semiHidden/>
    <w:unhideWhenUsed/>
  </w:style>
  <w:style w:type="paragraph" w:styleId="682">
    <w:name w:val="Normal (Web)"/>
    <w:basedOn w:val="678"/>
    <w:pPr>
      <w:spacing w:before="100" w:after="100"/>
    </w:pPr>
    <w:rPr>
      <w:color w:val="000000"/>
      <w:sz w:val="24"/>
      <w:szCs w:val="24"/>
    </w:rPr>
  </w:style>
  <w:style w:type="paragraph" w:styleId="683" w:customStyle="1">
    <w:name w:val="ConsPlusTitle"/>
    <w:pPr>
      <w:spacing w:after="0" w:line="240" w:lineRule="auto"/>
      <w:widowControl w:val="off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684">
    <w:name w:val="Balloon Text"/>
    <w:basedOn w:val="678"/>
    <w:link w:val="685"/>
    <w:uiPriority w:val="99"/>
    <w:semiHidden/>
    <w:unhideWhenUsed/>
    <w:rPr>
      <w:rFonts w:ascii="Tahoma" w:hAnsi="Tahoma" w:cs="Tahoma"/>
      <w:sz w:val="16"/>
      <w:szCs w:val="16"/>
    </w:rPr>
  </w:style>
  <w:style w:type="character" w:styleId="685" w:customStyle="1">
    <w:name w:val="Текст выноски Знак"/>
    <w:basedOn w:val="679"/>
    <w:link w:val="684"/>
    <w:uiPriority w:val="99"/>
    <w:semiHidden/>
    <w:rPr>
      <w:rFonts w:ascii="Tahoma" w:hAnsi="Tahoma" w:eastAsia="Times New Roman" w:cs="Tahoma"/>
      <w:sz w:val="16"/>
      <w:szCs w:val="16"/>
      <w:lang w:eastAsia="ar-SA"/>
    </w:rPr>
  </w:style>
  <w:style w:type="paragraph" w:styleId="686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687">
    <w:name w:val="Header"/>
    <w:basedOn w:val="678"/>
    <w:link w:val="68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688" w:customStyle="1">
    <w:name w:val="Верхний колонтитул Знак"/>
    <w:basedOn w:val="679"/>
    <w:link w:val="687"/>
    <w:uiPriority w:val="99"/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689">
    <w:name w:val="Footer"/>
    <w:basedOn w:val="678"/>
    <w:link w:val="690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690" w:customStyle="1">
    <w:name w:val="Нижний колонтитул Знак"/>
    <w:basedOn w:val="679"/>
    <w:link w:val="689"/>
    <w:uiPriority w:val="99"/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691" w:customStyle="1">
    <w:name w:val="Название проектного документа"/>
    <w:basedOn w:val="678"/>
    <w:pPr>
      <w:ind w:left="1701"/>
      <w:jc w:val="center"/>
      <w:widowControl w:val="off"/>
    </w:pPr>
    <w:rPr>
      <w:rFonts w:ascii="Arial" w:hAnsi="Arial" w:cs="Arial"/>
      <w:b/>
      <w:bCs/>
      <w:color w:val="000080"/>
      <w:sz w:val="32"/>
      <w:lang w:eastAsia="ru-RU"/>
    </w:rPr>
  </w:style>
  <w:style w:type="paragraph" w:styleId="692">
    <w:name w:val="List Paragraph"/>
    <w:basedOn w:val="678"/>
    <w:qFormat/>
    <w:pPr>
      <w:contextualSpacing/>
      <w:ind w:left="720"/>
    </w:pPr>
  </w:style>
  <w:style w:type="table" w:styleId="693">
    <w:name w:val="Table Grid"/>
    <w:basedOn w:val="680"/>
    <w:uiPriority w:val="59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Relationship Id="rId10" Type="http://schemas.openxmlformats.org/officeDocument/2006/relationships/hyperlink" Target="https://login.consultant.ru/link/?req=doc&amp;base=LAW&amp;n=508991&amp;dst=100124" TargetMode="External"/><Relationship Id="rId11" Type="http://schemas.openxmlformats.org/officeDocument/2006/relationships/hyperlink" Target="https://login.consultant.ru/link/?req=doc&amp;base=SPB&amp;n=316702&amp;dst=101235" TargetMode="External"/><Relationship Id="rId12" Type="http://schemas.openxmlformats.org/officeDocument/2006/relationships/hyperlink" Target="https://login.consultant.ru/link/?req=doc&amp;base=SPB&amp;n=316702&amp;dst=101254" TargetMode="External"/><Relationship Id="rId13" Type="http://schemas.openxmlformats.org/officeDocument/2006/relationships/hyperlink" Target="https://login.consultant.ru/link/?req=doc&amp;base=SPB&amp;n=316702&amp;dst=101310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4CE90-5720-4F0D-BA9E-85062D38C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Сергеевич Гуськов</dc:creator>
  <cp:lastModifiedBy>naa_orlova</cp:lastModifiedBy>
  <cp:revision>4</cp:revision>
  <dcterms:created xsi:type="dcterms:W3CDTF">2026-02-11T07:13:00Z</dcterms:created>
  <dcterms:modified xsi:type="dcterms:W3CDTF">2026-07-09T13:13:39Z</dcterms:modified>
</cp:coreProperties>
</file>